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C9B6" w14:textId="77777777" w:rsidR="0028214E" w:rsidRDefault="0028214E" w:rsidP="0028214E">
      <w:pPr>
        <w:spacing w:after="0" w:line="240" w:lineRule="auto"/>
        <w:rPr>
          <w:sz w:val="22"/>
          <w:szCs w:val="22"/>
        </w:rPr>
      </w:pPr>
      <w:r w:rsidRPr="0028214E">
        <w:rPr>
          <w:b/>
          <w:bCs/>
          <w:sz w:val="22"/>
          <w:szCs w:val="22"/>
        </w:rPr>
        <w:t>Purpose</w:t>
      </w:r>
      <w:r w:rsidRPr="0028214E">
        <w:rPr>
          <w:sz w:val="22"/>
          <w:szCs w:val="22"/>
        </w:rPr>
        <w:t xml:space="preserve">: Relative to Oregon Sea Grant (ORSG) research, </w:t>
      </w:r>
      <w:r w:rsidRPr="0028214E">
        <w:rPr>
          <w:b/>
          <w:bCs/>
          <w:sz w:val="22"/>
          <w:szCs w:val="22"/>
        </w:rPr>
        <w:t>societal relevance</w:t>
      </w:r>
      <w:r w:rsidRPr="0028214E">
        <w:rPr>
          <w:sz w:val="22"/>
          <w:szCs w:val="22"/>
        </w:rPr>
        <w:t xml:space="preserve"> encompasses how the proposed activity addresses an important issue, problem, or opportunity in development, use, or management of marine or coastal resources. The categories and criteria included below are meant to provide guidance for reviewers (typically the ORSG Advisory Council) and potential investigators for assessing the clarity with which the proposed activity addresses societal relevance, and to complement the existing Societal Relevance Rubric. </w:t>
      </w:r>
    </w:p>
    <w:p w14:paraId="415F4C02" w14:textId="77777777" w:rsidR="0028214E" w:rsidRPr="0028214E" w:rsidRDefault="0028214E" w:rsidP="0028214E">
      <w:pPr>
        <w:spacing w:after="0" w:line="240" w:lineRule="auto"/>
        <w:rPr>
          <w:sz w:val="22"/>
          <w:szCs w:val="22"/>
        </w:rPr>
      </w:pPr>
    </w:p>
    <w:p w14:paraId="192F0BA2" w14:textId="77777777" w:rsidR="0028214E" w:rsidRDefault="0028214E" w:rsidP="0028214E">
      <w:pPr>
        <w:spacing w:after="0" w:line="240" w:lineRule="auto"/>
        <w:rPr>
          <w:sz w:val="22"/>
          <w:szCs w:val="22"/>
        </w:rPr>
      </w:pPr>
      <w:r w:rsidRPr="0028214E">
        <w:rPr>
          <w:sz w:val="22"/>
          <w:szCs w:val="22"/>
        </w:rPr>
        <w:t xml:space="preserve">The best proposals will demonstrate high societal relevance in one or more of these areas; is rare to see a proposal that addresses every element. All proposals will need to address </w:t>
      </w:r>
      <w:r w:rsidRPr="0028214E">
        <w:rPr>
          <w:b/>
          <w:bCs/>
          <w:sz w:val="22"/>
          <w:szCs w:val="22"/>
        </w:rPr>
        <w:t>Societal Value</w:t>
      </w:r>
      <w:r w:rsidRPr="0028214E">
        <w:rPr>
          <w:sz w:val="22"/>
          <w:szCs w:val="22"/>
        </w:rPr>
        <w:t xml:space="preserve">, as this category encompasses all others. Including details of how the proposed activities address other societal relevance categories is strongly encouraged. </w:t>
      </w:r>
    </w:p>
    <w:p w14:paraId="47537123" w14:textId="77777777" w:rsidR="0028214E" w:rsidRPr="0028214E" w:rsidRDefault="0028214E" w:rsidP="0028214E">
      <w:pPr>
        <w:spacing w:after="0" w:line="240" w:lineRule="auto"/>
        <w:rPr>
          <w:sz w:val="22"/>
          <w:szCs w:val="22"/>
        </w:rPr>
      </w:pPr>
    </w:p>
    <w:p w14:paraId="0C5D716E" w14:textId="362DDBF8" w:rsidR="0028214E" w:rsidRPr="0028214E" w:rsidRDefault="0028214E" w:rsidP="0028214E">
      <w:pPr>
        <w:spacing w:after="0" w:line="240" w:lineRule="auto"/>
        <w:rPr>
          <w:sz w:val="22"/>
          <w:szCs w:val="22"/>
        </w:rPr>
      </w:pPr>
      <w:r w:rsidRPr="0028214E">
        <w:rPr>
          <w:sz w:val="22"/>
          <w:szCs w:val="22"/>
        </w:rPr>
        <w:t xml:space="preserve">Other areas of proposal evaluation (and who typically conducts the review) include </w:t>
      </w:r>
      <w:r w:rsidRPr="0028214E">
        <w:rPr>
          <w:b/>
          <w:bCs/>
          <w:sz w:val="22"/>
          <w:szCs w:val="22"/>
        </w:rPr>
        <w:t>Scientific and Technical Merit</w:t>
      </w:r>
      <w:r w:rsidRPr="0028214E">
        <w:rPr>
          <w:sz w:val="22"/>
          <w:szCs w:val="22"/>
        </w:rPr>
        <w:t xml:space="preserve"> (peer reviewers; panelists) and </w:t>
      </w:r>
      <w:r w:rsidRPr="0028214E">
        <w:rPr>
          <w:b/>
          <w:bCs/>
          <w:sz w:val="22"/>
          <w:szCs w:val="22"/>
        </w:rPr>
        <w:t>Outreach and Engagement</w:t>
      </w:r>
      <w:r w:rsidRPr="0028214E">
        <w:rPr>
          <w:sz w:val="22"/>
          <w:szCs w:val="22"/>
        </w:rPr>
        <w:t xml:space="preserve"> (ORSG leadership</w:t>
      </w:r>
      <w:r w:rsidR="00045008">
        <w:rPr>
          <w:sz w:val="22"/>
          <w:szCs w:val="22"/>
        </w:rPr>
        <w:t>; Peer reviewers and panelists</w:t>
      </w:r>
      <w:r w:rsidRPr="0028214E">
        <w:rPr>
          <w:sz w:val="22"/>
          <w:szCs w:val="22"/>
        </w:rPr>
        <w:t>). All review criteria are included in the specific request for proposals (RFP) for each competition.</w:t>
      </w:r>
    </w:p>
    <w:p w14:paraId="534DA69D" w14:textId="77777777" w:rsidR="0028214E" w:rsidRPr="0028214E" w:rsidRDefault="0028214E" w:rsidP="0028214E">
      <w:pPr>
        <w:spacing w:after="0" w:line="240" w:lineRule="auto"/>
        <w:rPr>
          <w:sz w:val="22"/>
          <w:szCs w:val="22"/>
        </w:rPr>
      </w:pPr>
    </w:p>
    <w:p w14:paraId="402577DA" w14:textId="709D3598" w:rsidR="0028214E" w:rsidRPr="0028214E" w:rsidRDefault="0028214E" w:rsidP="00CD76B5">
      <w:pPr>
        <w:spacing w:after="80" w:line="240" w:lineRule="auto"/>
        <w:rPr>
          <w:sz w:val="22"/>
          <w:szCs w:val="22"/>
        </w:rPr>
      </w:pPr>
      <w:r w:rsidRPr="0028214E">
        <w:rPr>
          <w:b/>
          <w:bCs/>
          <w:sz w:val="22"/>
          <w:szCs w:val="22"/>
        </w:rPr>
        <w:t>Societal Value</w:t>
      </w:r>
      <w:r w:rsidR="00C41E9B">
        <w:rPr>
          <w:b/>
          <w:bCs/>
          <w:sz w:val="22"/>
          <w:szCs w:val="22"/>
        </w:rPr>
        <w:t xml:space="preserve"> Category</w:t>
      </w:r>
      <w:r w:rsidRPr="0028214E">
        <w:rPr>
          <w:b/>
          <w:bCs/>
          <w:sz w:val="22"/>
          <w:szCs w:val="22"/>
        </w:rPr>
        <w:t>:</w:t>
      </w:r>
    </w:p>
    <w:p w14:paraId="7873B2FE" w14:textId="77777777" w:rsidR="0028214E" w:rsidRPr="0028214E" w:rsidRDefault="0028214E" w:rsidP="00CD76B5">
      <w:pPr>
        <w:spacing w:after="80" w:line="240" w:lineRule="auto"/>
        <w:rPr>
          <w:sz w:val="22"/>
          <w:szCs w:val="22"/>
        </w:rPr>
      </w:pPr>
      <w:r w:rsidRPr="0028214E">
        <w:rPr>
          <w:sz w:val="22"/>
          <w:szCs w:val="22"/>
        </w:rPr>
        <w:t xml:space="preserve">Every successful proposal will address the </w:t>
      </w:r>
      <w:r w:rsidRPr="0028214E">
        <w:rPr>
          <w:b/>
          <w:bCs/>
          <w:sz w:val="22"/>
          <w:szCs w:val="22"/>
        </w:rPr>
        <w:t>Societal Value</w:t>
      </w:r>
      <w:r w:rsidRPr="0028214E">
        <w:rPr>
          <w:sz w:val="22"/>
          <w:szCs w:val="22"/>
        </w:rPr>
        <w:t xml:space="preserve"> category. Proposal authors should ensure that </w:t>
      </w:r>
      <w:r w:rsidRPr="0028214E">
        <w:rPr>
          <w:b/>
          <w:bCs/>
          <w:i/>
          <w:iCs/>
          <w:sz w:val="22"/>
          <w:szCs w:val="22"/>
        </w:rPr>
        <w:t>the content is placed within the societal context for Oregon coastal communities</w:t>
      </w:r>
      <w:r w:rsidRPr="0028214E">
        <w:rPr>
          <w:sz w:val="22"/>
          <w:szCs w:val="22"/>
        </w:rPr>
        <w:t xml:space="preserve">. Further, reviewers will verify that </w:t>
      </w:r>
      <w:r w:rsidRPr="0028214E">
        <w:rPr>
          <w:b/>
          <w:bCs/>
          <w:i/>
          <w:iCs/>
          <w:sz w:val="22"/>
          <w:szCs w:val="22"/>
        </w:rPr>
        <w:t>the work recognizes bias and acknowledges different viewpoints pertaining to the societal context of the proposed activities</w:t>
      </w:r>
      <w:r w:rsidRPr="0028214E">
        <w:rPr>
          <w:sz w:val="22"/>
          <w:szCs w:val="22"/>
        </w:rPr>
        <w:t>.</w:t>
      </w:r>
    </w:p>
    <w:p w14:paraId="09A6C173" w14:textId="77777777" w:rsidR="0028214E" w:rsidRPr="0028214E" w:rsidRDefault="0028214E" w:rsidP="00CD76B5">
      <w:pPr>
        <w:spacing w:after="80" w:line="240" w:lineRule="auto"/>
        <w:rPr>
          <w:sz w:val="22"/>
          <w:szCs w:val="22"/>
        </w:rPr>
      </w:pPr>
    </w:p>
    <w:p w14:paraId="5D57FFF7" w14:textId="07882902" w:rsidR="0028214E" w:rsidRPr="0028214E" w:rsidRDefault="0028214E" w:rsidP="00CD76B5">
      <w:pPr>
        <w:spacing w:after="80" w:line="240" w:lineRule="auto"/>
        <w:rPr>
          <w:b/>
          <w:bCs/>
          <w:sz w:val="22"/>
          <w:szCs w:val="22"/>
        </w:rPr>
      </w:pPr>
      <w:r w:rsidRPr="0028214E">
        <w:rPr>
          <w:b/>
          <w:bCs/>
          <w:sz w:val="22"/>
          <w:szCs w:val="22"/>
        </w:rPr>
        <w:t>Use-Inspired or Community-Engaged Research</w:t>
      </w:r>
      <w:r w:rsidR="00C41E9B">
        <w:rPr>
          <w:b/>
          <w:bCs/>
          <w:sz w:val="22"/>
          <w:szCs w:val="22"/>
        </w:rPr>
        <w:t xml:space="preserve"> Category</w:t>
      </w:r>
      <w:r w:rsidRPr="0028214E">
        <w:rPr>
          <w:b/>
          <w:bCs/>
          <w:sz w:val="22"/>
          <w:szCs w:val="22"/>
        </w:rPr>
        <w:t>: </w:t>
      </w:r>
    </w:p>
    <w:p w14:paraId="1403807F" w14:textId="77777777" w:rsidR="0028214E" w:rsidRPr="0028214E" w:rsidRDefault="0028214E" w:rsidP="00CD76B5">
      <w:pPr>
        <w:tabs>
          <w:tab w:val="num" w:pos="720"/>
        </w:tabs>
        <w:spacing w:after="80" w:line="240" w:lineRule="auto"/>
        <w:rPr>
          <w:b/>
          <w:bCs/>
          <w:i/>
          <w:iCs/>
          <w:sz w:val="22"/>
          <w:szCs w:val="22"/>
        </w:rPr>
      </w:pPr>
      <w:r w:rsidRPr="0028214E">
        <w:rPr>
          <w:sz w:val="22"/>
          <w:szCs w:val="22"/>
        </w:rPr>
        <w:t xml:space="preserve">The most effective science that ORSG can support addresses community need. When drafting a proposal, investigators should </w:t>
      </w:r>
      <w:r w:rsidRPr="0028214E">
        <w:rPr>
          <w:b/>
          <w:bCs/>
          <w:i/>
          <w:iCs/>
          <w:sz w:val="22"/>
          <w:szCs w:val="22"/>
        </w:rPr>
        <w:t xml:space="preserve">frame the research question or problem in the context of local community need and link content/objectives to end-users. </w:t>
      </w:r>
      <w:r w:rsidRPr="0028214E">
        <w:rPr>
          <w:sz w:val="22"/>
          <w:szCs w:val="22"/>
        </w:rPr>
        <w:t>Also, reviewers will assess whether investigators</w:t>
      </w:r>
      <w:r w:rsidRPr="0028214E">
        <w:rPr>
          <w:b/>
          <w:bCs/>
          <w:i/>
          <w:iCs/>
          <w:sz w:val="22"/>
          <w:szCs w:val="22"/>
        </w:rPr>
        <w:t xml:space="preserve"> demonstrate a clear understanding of relevant communities and detail how information will be shared between end-users and the investigators (two-way communication).</w:t>
      </w:r>
    </w:p>
    <w:p w14:paraId="656552D7" w14:textId="77777777" w:rsidR="0028214E" w:rsidRPr="0028214E" w:rsidRDefault="0028214E" w:rsidP="00CD76B5">
      <w:pPr>
        <w:spacing w:after="80" w:line="240" w:lineRule="auto"/>
        <w:rPr>
          <w:sz w:val="22"/>
          <w:szCs w:val="22"/>
        </w:rPr>
      </w:pPr>
    </w:p>
    <w:p w14:paraId="7B27DF9D" w14:textId="66567267" w:rsidR="0028214E" w:rsidRPr="0028214E" w:rsidRDefault="0028214E" w:rsidP="00CD76B5">
      <w:pPr>
        <w:spacing w:after="80" w:line="240" w:lineRule="auto"/>
        <w:rPr>
          <w:b/>
          <w:bCs/>
          <w:sz w:val="22"/>
          <w:szCs w:val="22"/>
        </w:rPr>
      </w:pPr>
      <w:r w:rsidRPr="0028214E">
        <w:rPr>
          <w:b/>
          <w:bCs/>
          <w:sz w:val="22"/>
          <w:szCs w:val="22"/>
        </w:rPr>
        <w:t>Public Understanding</w:t>
      </w:r>
      <w:r w:rsidR="00C41E9B">
        <w:rPr>
          <w:b/>
          <w:bCs/>
          <w:sz w:val="22"/>
          <w:szCs w:val="22"/>
        </w:rPr>
        <w:t xml:space="preserve"> Category</w:t>
      </w:r>
      <w:r w:rsidRPr="0028214E">
        <w:rPr>
          <w:b/>
          <w:bCs/>
          <w:sz w:val="22"/>
          <w:szCs w:val="22"/>
        </w:rPr>
        <w:t>:</w:t>
      </w:r>
    </w:p>
    <w:p w14:paraId="43BA7E40" w14:textId="77777777" w:rsidR="0028214E" w:rsidRPr="0028214E" w:rsidRDefault="0028214E" w:rsidP="00CD76B5">
      <w:pPr>
        <w:tabs>
          <w:tab w:val="num" w:pos="720"/>
        </w:tabs>
        <w:spacing w:after="80" w:line="240" w:lineRule="auto"/>
        <w:rPr>
          <w:sz w:val="22"/>
          <w:szCs w:val="22"/>
        </w:rPr>
      </w:pPr>
      <w:r w:rsidRPr="0028214E">
        <w:rPr>
          <w:sz w:val="22"/>
          <w:szCs w:val="22"/>
        </w:rPr>
        <w:t xml:space="preserve">Sharing research results with a broad audience is a goal for all ORSG supported projects. Proposal investigators should </w:t>
      </w:r>
      <w:r w:rsidRPr="0028214E">
        <w:rPr>
          <w:b/>
          <w:bCs/>
          <w:i/>
          <w:iCs/>
          <w:sz w:val="22"/>
          <w:szCs w:val="22"/>
        </w:rPr>
        <w:t>identify relevant audience(s) for receiving information about the work through planned outreach (one-way communication).</w:t>
      </w:r>
      <w:r w:rsidRPr="0028214E">
        <w:rPr>
          <w:sz w:val="22"/>
          <w:szCs w:val="22"/>
        </w:rPr>
        <w:t xml:space="preserve"> Reviewers will note whether the investigators </w:t>
      </w:r>
      <w:r w:rsidRPr="0028214E">
        <w:rPr>
          <w:b/>
          <w:bCs/>
          <w:i/>
          <w:iCs/>
          <w:sz w:val="22"/>
          <w:szCs w:val="22"/>
        </w:rPr>
        <w:t>articulate why the topic might be challenging; stating possible sources of bias, misinformation, and where values may differ within the community; and note how the project might improve public understanding.</w:t>
      </w:r>
    </w:p>
    <w:p w14:paraId="648A2C99" w14:textId="77777777" w:rsidR="0028214E" w:rsidRPr="0028214E" w:rsidRDefault="0028214E" w:rsidP="00CD76B5">
      <w:pPr>
        <w:spacing w:after="80" w:line="240" w:lineRule="auto"/>
        <w:rPr>
          <w:sz w:val="22"/>
          <w:szCs w:val="22"/>
        </w:rPr>
      </w:pPr>
    </w:p>
    <w:p w14:paraId="23DDD123" w14:textId="63B52032" w:rsidR="0028214E" w:rsidRPr="0028214E" w:rsidRDefault="0028214E" w:rsidP="00CD76B5">
      <w:pPr>
        <w:spacing w:after="80" w:line="240" w:lineRule="auto"/>
        <w:rPr>
          <w:sz w:val="22"/>
          <w:szCs w:val="22"/>
        </w:rPr>
      </w:pPr>
      <w:r w:rsidRPr="0028214E">
        <w:rPr>
          <w:b/>
          <w:bCs/>
          <w:sz w:val="22"/>
          <w:szCs w:val="22"/>
        </w:rPr>
        <w:t>Economic Assessment</w:t>
      </w:r>
      <w:r w:rsidR="00C41E9B">
        <w:rPr>
          <w:b/>
          <w:bCs/>
          <w:sz w:val="22"/>
          <w:szCs w:val="22"/>
        </w:rPr>
        <w:t xml:space="preserve"> Category</w:t>
      </w:r>
      <w:r w:rsidRPr="0028214E">
        <w:rPr>
          <w:b/>
          <w:bCs/>
          <w:sz w:val="22"/>
          <w:szCs w:val="22"/>
        </w:rPr>
        <w:t>:</w:t>
      </w:r>
    </w:p>
    <w:p w14:paraId="0FACE03E" w14:textId="77777777" w:rsidR="0028214E" w:rsidRPr="0028214E" w:rsidRDefault="0028214E" w:rsidP="00CD76B5">
      <w:pPr>
        <w:tabs>
          <w:tab w:val="num" w:pos="720"/>
        </w:tabs>
        <w:spacing w:after="80" w:line="240" w:lineRule="auto"/>
        <w:rPr>
          <w:b/>
          <w:bCs/>
          <w:i/>
          <w:iCs/>
          <w:sz w:val="22"/>
          <w:szCs w:val="22"/>
        </w:rPr>
      </w:pPr>
      <w:r w:rsidRPr="0028214E">
        <w:rPr>
          <w:sz w:val="22"/>
          <w:szCs w:val="22"/>
        </w:rPr>
        <w:t xml:space="preserve">Depending on the scope and stage of the proposed work, there may be measurable impacts to Oregon’s economy because of project results. Reviewers will want to see that the investigators </w:t>
      </w:r>
      <w:r w:rsidRPr="0028214E">
        <w:rPr>
          <w:b/>
          <w:bCs/>
          <w:i/>
          <w:iCs/>
          <w:sz w:val="22"/>
          <w:szCs w:val="22"/>
        </w:rPr>
        <w:t>address the possible economic benefits or return on investment for the work</w:t>
      </w:r>
      <w:r w:rsidRPr="0028214E">
        <w:rPr>
          <w:sz w:val="22"/>
          <w:szCs w:val="22"/>
        </w:rPr>
        <w:t xml:space="preserve">. And, if there is an economic benefit, the investigators should ensure that </w:t>
      </w:r>
      <w:r w:rsidRPr="0028214E">
        <w:rPr>
          <w:b/>
          <w:bCs/>
          <w:i/>
          <w:iCs/>
          <w:sz w:val="22"/>
          <w:szCs w:val="22"/>
        </w:rPr>
        <w:t>there is community support for the economic value or the value-add of the project.</w:t>
      </w:r>
    </w:p>
    <w:p w14:paraId="76236AA9" w14:textId="77777777" w:rsidR="0028214E" w:rsidRPr="0028214E" w:rsidRDefault="0028214E" w:rsidP="00CD76B5">
      <w:pPr>
        <w:spacing w:after="80" w:line="240" w:lineRule="auto"/>
        <w:rPr>
          <w:sz w:val="22"/>
          <w:szCs w:val="22"/>
        </w:rPr>
      </w:pPr>
    </w:p>
    <w:p w14:paraId="47BFC1D1" w14:textId="5A62387F" w:rsidR="0028214E" w:rsidRPr="0028214E" w:rsidRDefault="0028214E" w:rsidP="00CD76B5">
      <w:pPr>
        <w:spacing w:after="80" w:line="240" w:lineRule="auto"/>
        <w:rPr>
          <w:sz w:val="22"/>
          <w:szCs w:val="22"/>
        </w:rPr>
      </w:pPr>
      <w:r w:rsidRPr="0028214E">
        <w:rPr>
          <w:b/>
          <w:bCs/>
          <w:sz w:val="22"/>
          <w:szCs w:val="22"/>
        </w:rPr>
        <w:t>Real-World Application</w:t>
      </w:r>
      <w:r w:rsidR="00C41E9B">
        <w:rPr>
          <w:b/>
          <w:bCs/>
          <w:sz w:val="22"/>
          <w:szCs w:val="22"/>
        </w:rPr>
        <w:t xml:space="preserve"> Category</w:t>
      </w:r>
      <w:r w:rsidRPr="0028214E">
        <w:rPr>
          <w:b/>
          <w:bCs/>
          <w:sz w:val="22"/>
          <w:szCs w:val="22"/>
        </w:rPr>
        <w:t>:</w:t>
      </w:r>
    </w:p>
    <w:p w14:paraId="227B4279" w14:textId="058D94C9" w:rsidR="0028214E" w:rsidRPr="0028214E" w:rsidRDefault="0028214E" w:rsidP="00CD76B5">
      <w:pPr>
        <w:spacing w:after="80" w:line="240" w:lineRule="auto"/>
        <w:rPr>
          <w:b/>
          <w:bCs/>
          <w:i/>
          <w:iCs/>
          <w:sz w:val="22"/>
          <w:szCs w:val="22"/>
        </w:rPr>
      </w:pPr>
      <w:r w:rsidRPr="0028214E">
        <w:rPr>
          <w:sz w:val="22"/>
          <w:szCs w:val="22"/>
        </w:rPr>
        <w:t xml:space="preserve">What is the bigger picture for the proposed project? Might there be impacts beyond Oregon or the local scale? If this </w:t>
      </w:r>
      <w:r w:rsidR="00045008">
        <w:rPr>
          <w:sz w:val="22"/>
          <w:szCs w:val="22"/>
        </w:rPr>
        <w:t>could</w:t>
      </w:r>
      <w:r w:rsidRPr="0028214E">
        <w:rPr>
          <w:sz w:val="22"/>
          <w:szCs w:val="22"/>
        </w:rPr>
        <w:t xml:space="preserve"> be the case, reviewers will assess whether the investigators </w:t>
      </w:r>
      <w:r w:rsidRPr="0028214E">
        <w:rPr>
          <w:b/>
          <w:bCs/>
          <w:i/>
          <w:iCs/>
          <w:sz w:val="22"/>
          <w:szCs w:val="22"/>
        </w:rPr>
        <w:t xml:space="preserve">articulate real solutions to real problems that are grounded in rigorous evidence. </w:t>
      </w:r>
      <w:r w:rsidRPr="0028214E">
        <w:rPr>
          <w:sz w:val="22"/>
          <w:szCs w:val="22"/>
        </w:rPr>
        <w:t xml:space="preserve">Reviewers will also look to see that the work will have </w:t>
      </w:r>
      <w:r w:rsidRPr="0028214E">
        <w:rPr>
          <w:b/>
          <w:bCs/>
          <w:i/>
          <w:iCs/>
          <w:sz w:val="22"/>
          <w:szCs w:val="22"/>
        </w:rPr>
        <w:t>actionable outcomes beyond the local scale (i.e. a focus on prediction) and the practical application of the results is presented in formats useful to broader communities.</w:t>
      </w:r>
    </w:p>
    <w:p w14:paraId="68FB2E2E" w14:textId="77777777" w:rsidR="00C41E9B" w:rsidRDefault="00C41E9B">
      <w:pPr>
        <w:sectPr w:rsidR="00C41E9B" w:rsidSect="00641C45">
          <w:headerReference w:type="default" r:id="rId7"/>
          <w:footerReference w:type="default" r:id="rId8"/>
          <w:footerReference w:type="first" r:id="rId9"/>
          <w:pgSz w:w="12240" w:h="15840"/>
          <w:pgMar w:top="720" w:right="720" w:bottom="720" w:left="720" w:header="432" w:footer="720" w:gutter="0"/>
          <w:cols w:space="720"/>
          <w:docGrid w:linePitch="360"/>
        </w:sectPr>
      </w:pPr>
    </w:p>
    <w:p w14:paraId="6661C489" w14:textId="77777777" w:rsidR="00C41E9B" w:rsidRPr="00D42A0D" w:rsidRDefault="00C41E9B" w:rsidP="00C41E9B">
      <w:pPr>
        <w:spacing w:before="68" w:after="4" w:line="240" w:lineRule="auto"/>
        <w:ind w:left="120"/>
        <w:rPr>
          <w:rFonts w:eastAsia="Times New Roman" w:cs="Times New Roman"/>
          <w:kern w:val="0"/>
          <w:sz w:val="18"/>
          <w:szCs w:val="18"/>
          <w14:ligatures w14:val="none"/>
        </w:rPr>
      </w:pPr>
      <w:r>
        <w:rPr>
          <w:rFonts w:eastAsia="Times New Roman" w:cs="Times New Roman"/>
          <w:b/>
          <w:bCs/>
          <w:color w:val="000000"/>
          <w:kern w:val="0"/>
          <w:sz w:val="18"/>
          <w:szCs w:val="18"/>
          <w14:ligatures w14:val="none"/>
        </w:rPr>
        <w:lastRenderedPageBreak/>
        <w:t xml:space="preserve">Oregon Sea Grant </w:t>
      </w:r>
      <w:r w:rsidRPr="00D42A0D">
        <w:rPr>
          <w:rFonts w:eastAsia="Times New Roman" w:cs="Times New Roman"/>
          <w:b/>
          <w:bCs/>
          <w:color w:val="000000"/>
          <w:kern w:val="0"/>
          <w:sz w:val="18"/>
          <w:szCs w:val="18"/>
          <w14:ligatures w14:val="none"/>
        </w:rPr>
        <w:t>Rubric for Societal Relevance (rev2026)</w:t>
      </w:r>
    </w:p>
    <w:tbl>
      <w:tblPr>
        <w:tblW w:w="0" w:type="auto"/>
        <w:tblCellMar>
          <w:top w:w="15" w:type="dxa"/>
          <w:left w:w="15" w:type="dxa"/>
          <w:bottom w:w="15" w:type="dxa"/>
          <w:right w:w="15" w:type="dxa"/>
        </w:tblCellMar>
        <w:tblLook w:val="04A0" w:firstRow="1" w:lastRow="0" w:firstColumn="1" w:lastColumn="0" w:noHBand="0" w:noVBand="1"/>
      </w:tblPr>
      <w:tblGrid>
        <w:gridCol w:w="2537"/>
        <w:gridCol w:w="3911"/>
        <w:gridCol w:w="3192"/>
        <w:gridCol w:w="2930"/>
        <w:gridCol w:w="2396"/>
      </w:tblGrid>
      <w:tr w:rsidR="00C41E9B" w:rsidRPr="00D42A0D" w14:paraId="681F61CC" w14:textId="77777777" w:rsidTr="004B4641">
        <w:trPr>
          <w:trHeight w:val="460"/>
        </w:trPr>
        <w:tc>
          <w:tcPr>
            <w:tcW w:w="0" w:type="auto"/>
            <w:tcBorders>
              <w:top w:val="single" w:sz="4" w:space="0" w:color="000000"/>
              <w:left w:val="single" w:sz="4" w:space="0" w:color="000000"/>
              <w:bottom w:val="single" w:sz="4" w:space="0" w:color="000000"/>
              <w:right w:val="single" w:sz="4" w:space="0" w:color="000000"/>
            </w:tcBorders>
            <w:hideMark/>
          </w:tcPr>
          <w:p w14:paraId="4FBDB35B" w14:textId="77777777" w:rsidR="00C41E9B" w:rsidRPr="00D42A0D" w:rsidRDefault="00C41E9B" w:rsidP="004B4641">
            <w:pPr>
              <w:spacing w:after="0" w:line="240" w:lineRule="auto"/>
              <w:ind w:left="655"/>
              <w:rPr>
                <w:rFonts w:eastAsia="Times New Roman" w:cs="Times New Roman"/>
                <w:kern w:val="0"/>
                <w:sz w:val="18"/>
                <w:szCs w:val="18"/>
                <w14:ligatures w14:val="none"/>
              </w:rPr>
            </w:pPr>
            <w:r w:rsidRPr="00D42A0D">
              <w:rPr>
                <w:rFonts w:eastAsia="Times New Roman" w:cs="Times New Roman"/>
                <w:b/>
                <w:bCs/>
                <w:color w:val="000000"/>
                <w:kern w:val="0"/>
                <w:sz w:val="18"/>
                <w:szCs w:val="18"/>
                <w14:ligatures w14:val="none"/>
              </w:rPr>
              <w:t>Measurement</w:t>
            </w:r>
          </w:p>
          <w:p w14:paraId="3B968000" w14:textId="77777777" w:rsidR="00C41E9B" w:rsidRPr="00D42A0D" w:rsidRDefault="00C41E9B" w:rsidP="004B4641">
            <w:pPr>
              <w:spacing w:after="0" w:line="0" w:lineRule="auto"/>
              <w:ind w:left="710"/>
              <w:rPr>
                <w:rFonts w:eastAsia="Times New Roman" w:cs="Times New Roman"/>
                <w:kern w:val="0"/>
                <w:sz w:val="18"/>
                <w:szCs w:val="18"/>
                <w14:ligatures w14:val="none"/>
              </w:rPr>
            </w:pPr>
            <w:r w:rsidRPr="00D42A0D">
              <w:rPr>
                <w:rFonts w:eastAsia="Times New Roman" w:cs="Times New Roman"/>
                <w:color w:val="000000"/>
                <w:kern w:val="0"/>
                <w:sz w:val="18"/>
                <w:szCs w:val="18"/>
                <w14:ligatures w14:val="none"/>
              </w:rPr>
              <w:t>AC Ideas/Terms</w:t>
            </w:r>
          </w:p>
        </w:tc>
        <w:tc>
          <w:tcPr>
            <w:tcW w:w="0" w:type="auto"/>
            <w:tcBorders>
              <w:top w:val="single" w:sz="4" w:space="0" w:color="000000"/>
              <w:left w:val="single" w:sz="4" w:space="0" w:color="000000"/>
              <w:bottom w:val="single" w:sz="4" w:space="0" w:color="000000"/>
              <w:right w:val="single" w:sz="4" w:space="0" w:color="000000"/>
            </w:tcBorders>
            <w:hideMark/>
          </w:tcPr>
          <w:p w14:paraId="17B966F4" w14:textId="77777777" w:rsidR="00C41E9B" w:rsidRPr="00D42A0D" w:rsidRDefault="00C41E9B" w:rsidP="004B4641">
            <w:pPr>
              <w:spacing w:before="101" w:after="0" w:line="240" w:lineRule="auto"/>
              <w:ind w:left="8"/>
              <w:jc w:val="center"/>
              <w:rPr>
                <w:rFonts w:eastAsia="Times New Roman" w:cs="Times New Roman"/>
                <w:kern w:val="0"/>
                <w:sz w:val="18"/>
                <w:szCs w:val="18"/>
                <w14:ligatures w14:val="none"/>
              </w:rPr>
            </w:pPr>
            <w:r w:rsidRPr="00D42A0D">
              <w:rPr>
                <w:rFonts w:eastAsia="Times New Roman" w:cs="Times New Roman"/>
                <w:b/>
                <w:bCs/>
                <w:color w:val="000000"/>
                <w:kern w:val="0"/>
                <w:sz w:val="18"/>
                <w:szCs w:val="18"/>
                <w14:ligatures w14:val="none"/>
              </w:rPr>
              <w:t>Exemplary</w:t>
            </w:r>
          </w:p>
        </w:tc>
        <w:tc>
          <w:tcPr>
            <w:tcW w:w="0" w:type="auto"/>
            <w:tcBorders>
              <w:top w:val="single" w:sz="4" w:space="0" w:color="000000"/>
              <w:left w:val="single" w:sz="4" w:space="0" w:color="000000"/>
              <w:bottom w:val="single" w:sz="4" w:space="0" w:color="000000"/>
              <w:right w:val="single" w:sz="4" w:space="0" w:color="000000"/>
            </w:tcBorders>
            <w:hideMark/>
          </w:tcPr>
          <w:p w14:paraId="3EAF6825" w14:textId="77777777" w:rsidR="00C41E9B" w:rsidRPr="00D42A0D" w:rsidRDefault="00C41E9B" w:rsidP="004B4641">
            <w:pPr>
              <w:spacing w:before="101" w:after="0" w:line="240" w:lineRule="auto"/>
              <w:ind w:left="347"/>
              <w:rPr>
                <w:rFonts w:eastAsia="Times New Roman" w:cs="Times New Roman"/>
                <w:kern w:val="0"/>
                <w:sz w:val="18"/>
                <w:szCs w:val="18"/>
                <w14:ligatures w14:val="none"/>
              </w:rPr>
            </w:pPr>
            <w:r w:rsidRPr="00D42A0D">
              <w:rPr>
                <w:rFonts w:eastAsia="Times New Roman" w:cs="Times New Roman"/>
                <w:b/>
                <w:bCs/>
                <w:color w:val="000000"/>
                <w:kern w:val="0"/>
                <w:sz w:val="18"/>
                <w:szCs w:val="18"/>
                <w14:ligatures w14:val="none"/>
              </w:rPr>
              <w:t>Substantially Developed</w:t>
            </w:r>
          </w:p>
        </w:tc>
        <w:tc>
          <w:tcPr>
            <w:tcW w:w="0" w:type="auto"/>
            <w:tcBorders>
              <w:top w:val="single" w:sz="4" w:space="0" w:color="000000"/>
              <w:left w:val="single" w:sz="4" w:space="0" w:color="000000"/>
              <w:bottom w:val="single" w:sz="4" w:space="0" w:color="000000"/>
              <w:right w:val="single" w:sz="4" w:space="0" w:color="000000"/>
            </w:tcBorders>
            <w:hideMark/>
          </w:tcPr>
          <w:p w14:paraId="6A3B348C" w14:textId="77777777" w:rsidR="00C41E9B" w:rsidRPr="00D42A0D" w:rsidRDefault="00C41E9B" w:rsidP="004B4641">
            <w:pPr>
              <w:spacing w:before="101" w:after="0" w:line="240" w:lineRule="auto"/>
              <w:ind w:left="434"/>
              <w:rPr>
                <w:rFonts w:eastAsia="Times New Roman" w:cs="Times New Roman"/>
                <w:kern w:val="0"/>
                <w:sz w:val="18"/>
                <w:szCs w:val="18"/>
                <w14:ligatures w14:val="none"/>
              </w:rPr>
            </w:pPr>
            <w:r w:rsidRPr="00D42A0D">
              <w:rPr>
                <w:rFonts w:eastAsia="Times New Roman" w:cs="Times New Roman"/>
                <w:b/>
                <w:bCs/>
                <w:color w:val="000000"/>
                <w:kern w:val="0"/>
                <w:sz w:val="18"/>
                <w:szCs w:val="18"/>
                <w14:ligatures w14:val="none"/>
              </w:rPr>
              <w:t>Somewhat Developed</w:t>
            </w:r>
          </w:p>
        </w:tc>
        <w:tc>
          <w:tcPr>
            <w:tcW w:w="0" w:type="auto"/>
            <w:tcBorders>
              <w:top w:val="single" w:sz="4" w:space="0" w:color="000000"/>
              <w:left w:val="single" w:sz="4" w:space="0" w:color="000000"/>
              <w:bottom w:val="single" w:sz="4" w:space="0" w:color="000000"/>
              <w:right w:val="single" w:sz="4" w:space="0" w:color="000000"/>
            </w:tcBorders>
            <w:hideMark/>
          </w:tcPr>
          <w:p w14:paraId="7C5BC848" w14:textId="77777777" w:rsidR="00C41E9B" w:rsidRPr="00D42A0D" w:rsidRDefault="00C41E9B" w:rsidP="004B4641">
            <w:pPr>
              <w:spacing w:before="101" w:after="0" w:line="240" w:lineRule="auto"/>
              <w:ind w:left="436"/>
              <w:rPr>
                <w:rFonts w:eastAsia="Times New Roman" w:cs="Times New Roman"/>
                <w:kern w:val="0"/>
                <w:sz w:val="18"/>
                <w:szCs w:val="18"/>
                <w14:ligatures w14:val="none"/>
              </w:rPr>
            </w:pPr>
            <w:r w:rsidRPr="00D42A0D">
              <w:rPr>
                <w:rFonts w:eastAsia="Times New Roman" w:cs="Times New Roman"/>
                <w:b/>
                <w:bCs/>
                <w:color w:val="000000"/>
                <w:kern w:val="0"/>
                <w:sz w:val="18"/>
                <w:szCs w:val="18"/>
                <w14:ligatures w14:val="none"/>
              </w:rPr>
              <w:t>Not Developed</w:t>
            </w:r>
          </w:p>
        </w:tc>
      </w:tr>
      <w:tr w:rsidR="00C41E9B" w:rsidRPr="00D42A0D" w14:paraId="4A03AC8F" w14:textId="77777777" w:rsidTr="004B4641">
        <w:trPr>
          <w:trHeight w:val="1720"/>
        </w:trPr>
        <w:tc>
          <w:tcPr>
            <w:tcW w:w="0" w:type="auto"/>
            <w:tcBorders>
              <w:top w:val="single" w:sz="4" w:space="0" w:color="000000"/>
              <w:left w:val="single" w:sz="4" w:space="0" w:color="000000"/>
              <w:bottom w:val="single" w:sz="4" w:space="0" w:color="000000"/>
              <w:right w:val="single" w:sz="4" w:space="0" w:color="000000"/>
            </w:tcBorders>
            <w:hideMark/>
          </w:tcPr>
          <w:p w14:paraId="16F7C1D4" w14:textId="77777777" w:rsidR="00C41E9B" w:rsidRPr="00D42A0D" w:rsidRDefault="00C41E9B" w:rsidP="004B4641">
            <w:pPr>
              <w:spacing w:after="0" w:line="240" w:lineRule="auto"/>
              <w:ind w:left="107"/>
              <w:rPr>
                <w:rFonts w:eastAsia="Times New Roman" w:cs="Times New Roman"/>
                <w:kern w:val="0"/>
                <w:sz w:val="18"/>
                <w:szCs w:val="18"/>
                <w14:ligatures w14:val="none"/>
              </w:rPr>
            </w:pPr>
            <w:r w:rsidRPr="00D42A0D">
              <w:rPr>
                <w:rFonts w:eastAsia="Times New Roman" w:cs="Times New Roman"/>
                <w:b/>
                <w:bCs/>
                <w:color w:val="000000"/>
                <w:kern w:val="0"/>
                <w:sz w:val="18"/>
                <w:szCs w:val="18"/>
                <w14:ligatures w14:val="none"/>
              </w:rPr>
              <w:t>Social assessment</w:t>
            </w:r>
          </w:p>
          <w:p w14:paraId="39D39904" w14:textId="77777777" w:rsidR="00C41E9B" w:rsidRPr="00D42A0D" w:rsidRDefault="00C41E9B" w:rsidP="004B4641">
            <w:pPr>
              <w:spacing w:after="0" w:line="240" w:lineRule="auto"/>
              <w:ind w:left="107"/>
              <w:rPr>
                <w:rFonts w:eastAsia="Times New Roman" w:cs="Times New Roman"/>
                <w:kern w:val="0"/>
                <w:sz w:val="18"/>
                <w:szCs w:val="18"/>
                <w14:ligatures w14:val="none"/>
              </w:rPr>
            </w:pPr>
            <w:r w:rsidRPr="00D42A0D">
              <w:rPr>
                <w:rFonts w:eastAsia="Times New Roman" w:cs="Times New Roman"/>
                <w:color w:val="000000"/>
                <w:kern w:val="0"/>
                <w:sz w:val="18"/>
                <w:szCs w:val="18"/>
                <w14:ligatures w14:val="none"/>
              </w:rPr>
              <w:t>Link to high societal value</w:t>
            </w:r>
          </w:p>
        </w:tc>
        <w:tc>
          <w:tcPr>
            <w:tcW w:w="0" w:type="auto"/>
            <w:tcBorders>
              <w:top w:val="single" w:sz="4" w:space="0" w:color="000000"/>
              <w:left w:val="single" w:sz="4" w:space="0" w:color="000000"/>
              <w:bottom w:val="single" w:sz="4" w:space="0" w:color="000000"/>
              <w:right w:val="single" w:sz="4" w:space="0" w:color="000000"/>
            </w:tcBorders>
            <w:hideMark/>
          </w:tcPr>
          <w:p w14:paraId="05A1EE5F" w14:textId="77777777" w:rsidR="00C41E9B" w:rsidRPr="00D42A0D" w:rsidRDefault="00C41E9B" w:rsidP="00C41E9B">
            <w:pPr>
              <w:numPr>
                <w:ilvl w:val="0"/>
                <w:numId w:val="22"/>
              </w:numPr>
              <w:spacing w:after="0" w:line="240" w:lineRule="auto"/>
              <w:ind w:left="465" w:right="84"/>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Demonstrates full understanding of the content information and its significance within a </w:t>
            </w:r>
            <w:r w:rsidRPr="00D42A0D">
              <w:rPr>
                <w:rFonts w:eastAsia="Times New Roman" w:cs="Times New Roman"/>
                <w:b/>
                <w:bCs/>
                <w:color w:val="000000"/>
                <w:kern w:val="0"/>
                <w:sz w:val="18"/>
                <w:szCs w:val="18"/>
                <w14:ligatures w14:val="none"/>
              </w:rPr>
              <w:t>societal context</w:t>
            </w:r>
            <w:r w:rsidRPr="00D42A0D">
              <w:rPr>
                <w:rFonts w:eastAsia="Times New Roman" w:cs="Times New Roman"/>
                <w:color w:val="000000"/>
                <w:kern w:val="0"/>
                <w:sz w:val="18"/>
                <w:szCs w:val="18"/>
                <w14:ligatures w14:val="none"/>
              </w:rPr>
              <w:t>, including a recognition of source bias.</w:t>
            </w:r>
          </w:p>
          <w:p w14:paraId="304263AA" w14:textId="77777777" w:rsidR="00C41E9B" w:rsidRPr="00D42A0D" w:rsidRDefault="00C41E9B" w:rsidP="00C41E9B">
            <w:pPr>
              <w:numPr>
                <w:ilvl w:val="0"/>
                <w:numId w:val="22"/>
              </w:numPr>
              <w:spacing w:after="0" w:line="240" w:lineRule="auto"/>
              <w:ind w:left="465" w:right="227"/>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Letters of support address the </w:t>
            </w:r>
            <w:r w:rsidRPr="00D42A0D">
              <w:rPr>
                <w:rFonts w:eastAsia="Times New Roman" w:cs="Times New Roman"/>
                <w:b/>
                <w:bCs/>
                <w:color w:val="000000"/>
                <w:kern w:val="0"/>
                <w:sz w:val="18"/>
                <w:szCs w:val="18"/>
                <w14:ligatures w14:val="none"/>
              </w:rPr>
              <w:t xml:space="preserve">societal value </w:t>
            </w:r>
            <w:r w:rsidRPr="00D42A0D">
              <w:rPr>
                <w:rFonts w:eastAsia="Times New Roman" w:cs="Times New Roman"/>
                <w:color w:val="000000"/>
                <w:kern w:val="0"/>
                <w:sz w:val="18"/>
                <w:szCs w:val="18"/>
                <w14:ligatures w14:val="none"/>
              </w:rPr>
              <w:t>of the research problem being addressed.</w:t>
            </w:r>
          </w:p>
        </w:tc>
        <w:tc>
          <w:tcPr>
            <w:tcW w:w="0" w:type="auto"/>
            <w:tcBorders>
              <w:top w:val="single" w:sz="4" w:space="0" w:color="000000"/>
              <w:left w:val="single" w:sz="4" w:space="0" w:color="000000"/>
              <w:bottom w:val="single" w:sz="4" w:space="0" w:color="000000"/>
              <w:right w:val="single" w:sz="4" w:space="0" w:color="000000"/>
            </w:tcBorders>
            <w:hideMark/>
          </w:tcPr>
          <w:p w14:paraId="7DF65096" w14:textId="77777777" w:rsidR="00C41E9B" w:rsidRPr="00D42A0D" w:rsidRDefault="00C41E9B" w:rsidP="00C41E9B">
            <w:pPr>
              <w:numPr>
                <w:ilvl w:val="0"/>
                <w:numId w:val="23"/>
              </w:numPr>
              <w:spacing w:after="0" w:line="240" w:lineRule="auto"/>
              <w:ind w:left="465" w:right="238"/>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Information accurate, complete, and appropriately detailed.</w:t>
            </w:r>
          </w:p>
          <w:p w14:paraId="6D7E96E8" w14:textId="77777777" w:rsidR="00C41E9B" w:rsidRPr="00D42A0D" w:rsidRDefault="00C41E9B" w:rsidP="00C41E9B">
            <w:pPr>
              <w:numPr>
                <w:ilvl w:val="0"/>
                <w:numId w:val="23"/>
              </w:numPr>
              <w:spacing w:after="0" w:line="240" w:lineRule="auto"/>
              <w:ind w:left="465" w:right="191"/>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Demonstrates understanding of the content material. May attempt to place the material in </w:t>
            </w:r>
            <w:r w:rsidRPr="00D42A0D">
              <w:rPr>
                <w:rFonts w:eastAsia="Times New Roman" w:cs="Times New Roman"/>
                <w:b/>
                <w:bCs/>
                <w:color w:val="000000"/>
                <w:kern w:val="0"/>
                <w:sz w:val="18"/>
                <w:szCs w:val="18"/>
                <w14:ligatures w14:val="none"/>
              </w:rPr>
              <w:t>societal context</w:t>
            </w:r>
            <w:r w:rsidRPr="00D42A0D">
              <w:rPr>
                <w:rFonts w:eastAsia="Times New Roman" w:cs="Times New Roman"/>
                <w:color w:val="000000"/>
                <w:kern w:val="0"/>
                <w:sz w:val="18"/>
                <w:szCs w:val="18"/>
                <w14:ligatures w14:val="none"/>
              </w:rPr>
              <w:t>.</w:t>
            </w:r>
          </w:p>
        </w:tc>
        <w:tc>
          <w:tcPr>
            <w:tcW w:w="0" w:type="auto"/>
            <w:tcBorders>
              <w:top w:val="single" w:sz="4" w:space="0" w:color="000000"/>
              <w:left w:val="single" w:sz="4" w:space="0" w:color="000000"/>
              <w:bottom w:val="single" w:sz="4" w:space="0" w:color="000000"/>
              <w:right w:val="single" w:sz="4" w:space="0" w:color="000000"/>
            </w:tcBorders>
            <w:hideMark/>
          </w:tcPr>
          <w:p w14:paraId="2C702B68" w14:textId="77777777" w:rsidR="00C41E9B" w:rsidRPr="00D42A0D" w:rsidRDefault="00C41E9B" w:rsidP="00C41E9B">
            <w:pPr>
              <w:numPr>
                <w:ilvl w:val="0"/>
                <w:numId w:val="24"/>
              </w:numPr>
              <w:spacing w:after="0" w:line="240" w:lineRule="auto"/>
              <w:ind w:left="467" w:right="367"/>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Information accurate, but not always complete.</w:t>
            </w:r>
          </w:p>
          <w:p w14:paraId="663E08A0" w14:textId="77777777" w:rsidR="00C41E9B" w:rsidRPr="00D42A0D" w:rsidRDefault="00C41E9B" w:rsidP="00C41E9B">
            <w:pPr>
              <w:numPr>
                <w:ilvl w:val="0"/>
                <w:numId w:val="24"/>
              </w:numPr>
              <w:spacing w:after="0" w:line="240" w:lineRule="auto"/>
              <w:ind w:left="467"/>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Information too simplistic.</w:t>
            </w:r>
          </w:p>
          <w:p w14:paraId="74DDC5C7" w14:textId="77777777" w:rsidR="00C41E9B" w:rsidRPr="00D42A0D" w:rsidRDefault="00C41E9B" w:rsidP="00C41E9B">
            <w:pPr>
              <w:numPr>
                <w:ilvl w:val="0"/>
                <w:numId w:val="24"/>
              </w:numPr>
              <w:spacing w:after="0" w:line="240" w:lineRule="auto"/>
              <w:ind w:left="467" w:right="129"/>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Demonstrates only limited understanding of content material in </w:t>
            </w:r>
            <w:r w:rsidRPr="00D42A0D">
              <w:rPr>
                <w:rFonts w:eastAsia="Times New Roman" w:cs="Times New Roman"/>
                <w:b/>
                <w:bCs/>
                <w:color w:val="000000"/>
                <w:kern w:val="0"/>
                <w:sz w:val="18"/>
                <w:szCs w:val="18"/>
                <w14:ligatures w14:val="none"/>
              </w:rPr>
              <w:t>societal context</w:t>
            </w:r>
            <w:r w:rsidRPr="00D42A0D">
              <w:rPr>
                <w:rFonts w:eastAsia="Times New Roman" w:cs="Times New Roman"/>
                <w:color w:val="000000"/>
                <w:kern w:val="0"/>
                <w:sz w:val="18"/>
                <w:szCs w:val="18"/>
                <w14:ligatures w14:val="none"/>
              </w:rPr>
              <w:t>.</w:t>
            </w:r>
          </w:p>
        </w:tc>
        <w:tc>
          <w:tcPr>
            <w:tcW w:w="0" w:type="auto"/>
            <w:tcBorders>
              <w:top w:val="single" w:sz="4" w:space="0" w:color="000000"/>
              <w:left w:val="single" w:sz="4" w:space="0" w:color="000000"/>
              <w:bottom w:val="single" w:sz="4" w:space="0" w:color="000000"/>
              <w:right w:val="single" w:sz="4" w:space="0" w:color="000000"/>
            </w:tcBorders>
            <w:hideMark/>
          </w:tcPr>
          <w:p w14:paraId="7AF95375" w14:textId="77777777" w:rsidR="00C41E9B" w:rsidRPr="00D42A0D" w:rsidRDefault="00C41E9B" w:rsidP="00C41E9B">
            <w:pPr>
              <w:numPr>
                <w:ilvl w:val="0"/>
                <w:numId w:val="25"/>
              </w:numPr>
              <w:spacing w:after="0" w:line="240" w:lineRule="auto"/>
              <w:ind w:left="467" w:right="612"/>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Information outdated, inappropriate, inaccurate, etc.</w:t>
            </w:r>
          </w:p>
        </w:tc>
      </w:tr>
      <w:tr w:rsidR="00C41E9B" w:rsidRPr="00D42A0D" w14:paraId="258F997B" w14:textId="77777777" w:rsidTr="004B4641">
        <w:trPr>
          <w:trHeight w:val="1977"/>
        </w:trPr>
        <w:tc>
          <w:tcPr>
            <w:tcW w:w="0" w:type="auto"/>
            <w:tcBorders>
              <w:top w:val="single" w:sz="4" w:space="0" w:color="000000"/>
              <w:left w:val="single" w:sz="4" w:space="0" w:color="000000"/>
              <w:bottom w:val="single" w:sz="4" w:space="0" w:color="000000"/>
              <w:right w:val="single" w:sz="4" w:space="0" w:color="000000"/>
            </w:tcBorders>
            <w:hideMark/>
          </w:tcPr>
          <w:p w14:paraId="09FFC9F0" w14:textId="77777777" w:rsidR="00C41E9B" w:rsidRPr="00D42A0D" w:rsidRDefault="00C41E9B" w:rsidP="004B4641">
            <w:pPr>
              <w:spacing w:after="0" w:line="240" w:lineRule="auto"/>
              <w:ind w:left="107" w:right="585"/>
              <w:rPr>
                <w:rFonts w:eastAsia="Times New Roman" w:cs="Times New Roman"/>
                <w:kern w:val="0"/>
                <w:sz w:val="18"/>
                <w:szCs w:val="18"/>
                <w14:ligatures w14:val="none"/>
              </w:rPr>
            </w:pPr>
            <w:r w:rsidRPr="00D42A0D">
              <w:rPr>
                <w:rFonts w:eastAsia="Times New Roman" w:cs="Times New Roman"/>
                <w:b/>
                <w:bCs/>
                <w:color w:val="000000"/>
                <w:kern w:val="0"/>
                <w:sz w:val="18"/>
                <w:szCs w:val="18"/>
                <w14:ligatures w14:val="none"/>
              </w:rPr>
              <w:t>Use-inspired/ community-engaged research</w:t>
            </w:r>
          </w:p>
          <w:p w14:paraId="34F2A373" w14:textId="77777777" w:rsidR="00C41E9B" w:rsidRPr="00D42A0D" w:rsidRDefault="00C41E9B" w:rsidP="004B4641">
            <w:pPr>
              <w:spacing w:after="0" w:line="240" w:lineRule="auto"/>
              <w:ind w:left="107" w:right="274"/>
              <w:rPr>
                <w:rFonts w:eastAsia="Times New Roman" w:cs="Times New Roman"/>
                <w:kern w:val="0"/>
                <w:sz w:val="18"/>
                <w:szCs w:val="18"/>
                <w14:ligatures w14:val="none"/>
              </w:rPr>
            </w:pPr>
            <w:r w:rsidRPr="00D42A0D">
              <w:rPr>
                <w:rFonts w:eastAsia="Times New Roman" w:cs="Times New Roman"/>
                <w:color w:val="000000"/>
                <w:kern w:val="0"/>
                <w:sz w:val="18"/>
                <w:szCs w:val="18"/>
                <w14:ligatures w14:val="none"/>
              </w:rPr>
              <w:t>Clear problem being addressed; Makes a difference to users; Clear link to a community</w:t>
            </w:r>
            <w:r w:rsidRPr="00D42A0D">
              <w:rPr>
                <w:rFonts w:eastAsia="Times New Roman" w:cs="Times New Roman"/>
                <w:color w:val="000000"/>
                <w:kern w:val="0"/>
                <w:sz w:val="18"/>
                <w:szCs w:val="18"/>
                <w:vertAlign w:val="superscript"/>
                <w14:ligatures w14:val="none"/>
              </w:rPr>
              <w:t>i</w:t>
            </w:r>
          </w:p>
        </w:tc>
        <w:tc>
          <w:tcPr>
            <w:tcW w:w="0" w:type="auto"/>
            <w:tcBorders>
              <w:top w:val="single" w:sz="4" w:space="0" w:color="000000"/>
              <w:left w:val="single" w:sz="4" w:space="0" w:color="000000"/>
              <w:bottom w:val="single" w:sz="4" w:space="0" w:color="000000"/>
              <w:right w:val="single" w:sz="4" w:space="0" w:color="000000"/>
            </w:tcBorders>
            <w:hideMark/>
          </w:tcPr>
          <w:p w14:paraId="5B755382" w14:textId="77777777" w:rsidR="00C41E9B" w:rsidRPr="00D42A0D" w:rsidRDefault="00C41E9B" w:rsidP="00C41E9B">
            <w:pPr>
              <w:numPr>
                <w:ilvl w:val="0"/>
                <w:numId w:val="26"/>
              </w:numPr>
              <w:spacing w:after="0" w:line="240" w:lineRule="auto"/>
              <w:ind w:left="465" w:right="436"/>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Research problem and goals clearly stated.</w:t>
            </w:r>
          </w:p>
          <w:p w14:paraId="3F118F2C" w14:textId="77777777" w:rsidR="00C41E9B" w:rsidRPr="00D42A0D" w:rsidRDefault="00C41E9B" w:rsidP="00C41E9B">
            <w:pPr>
              <w:numPr>
                <w:ilvl w:val="0"/>
                <w:numId w:val="26"/>
              </w:numPr>
              <w:spacing w:after="0" w:line="240" w:lineRule="auto"/>
              <w:ind w:left="465" w:right="229"/>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Demonstrates comprehensive understanding of </w:t>
            </w:r>
            <w:r w:rsidRPr="00D42A0D">
              <w:rPr>
                <w:rFonts w:eastAsia="Times New Roman" w:cs="Times New Roman"/>
                <w:b/>
                <w:bCs/>
                <w:color w:val="000000"/>
                <w:kern w:val="0"/>
                <w:sz w:val="18"/>
                <w:szCs w:val="18"/>
                <w14:ligatures w14:val="none"/>
              </w:rPr>
              <w:t xml:space="preserve">community </w:t>
            </w:r>
            <w:r w:rsidRPr="00D42A0D">
              <w:rPr>
                <w:rFonts w:eastAsia="Times New Roman" w:cs="Times New Roman"/>
                <w:color w:val="000000"/>
                <w:kern w:val="0"/>
                <w:sz w:val="18"/>
                <w:szCs w:val="18"/>
                <w14:ligatures w14:val="none"/>
              </w:rPr>
              <w:t>information/collaboration/priorities in developing res. goals &amp; objectives.</w:t>
            </w:r>
          </w:p>
          <w:p w14:paraId="1FAE68DF" w14:textId="77777777" w:rsidR="00C41E9B" w:rsidRPr="00D42A0D" w:rsidRDefault="00C41E9B" w:rsidP="00C41E9B">
            <w:pPr>
              <w:numPr>
                <w:ilvl w:val="0"/>
                <w:numId w:val="26"/>
              </w:numPr>
              <w:spacing w:after="0" w:line="240" w:lineRule="auto"/>
              <w:ind w:left="465" w:right="203"/>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Letters of support address the value of the research problem being addressed.</w:t>
            </w:r>
          </w:p>
        </w:tc>
        <w:tc>
          <w:tcPr>
            <w:tcW w:w="0" w:type="auto"/>
            <w:tcBorders>
              <w:top w:val="single" w:sz="4" w:space="0" w:color="000000"/>
              <w:left w:val="single" w:sz="4" w:space="0" w:color="000000"/>
              <w:bottom w:val="single" w:sz="4" w:space="0" w:color="000000"/>
              <w:right w:val="single" w:sz="4" w:space="0" w:color="000000"/>
            </w:tcBorders>
            <w:hideMark/>
          </w:tcPr>
          <w:p w14:paraId="00F9FD58" w14:textId="77777777" w:rsidR="00C41E9B" w:rsidRPr="00D42A0D" w:rsidRDefault="00C41E9B" w:rsidP="00C41E9B">
            <w:pPr>
              <w:numPr>
                <w:ilvl w:val="0"/>
                <w:numId w:val="27"/>
              </w:numPr>
              <w:spacing w:after="0" w:line="240" w:lineRule="auto"/>
              <w:ind w:left="465" w:right="224"/>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Research problem and goals clearly stated.</w:t>
            </w:r>
          </w:p>
          <w:p w14:paraId="1178D3A4" w14:textId="77777777" w:rsidR="00C41E9B" w:rsidRPr="00D42A0D" w:rsidRDefault="00C41E9B" w:rsidP="00C41E9B">
            <w:pPr>
              <w:numPr>
                <w:ilvl w:val="0"/>
                <w:numId w:val="27"/>
              </w:numPr>
              <w:spacing w:after="0" w:line="240" w:lineRule="auto"/>
              <w:ind w:left="465" w:right="191"/>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Demonstrates understanding of the </w:t>
            </w:r>
            <w:r w:rsidRPr="00D42A0D">
              <w:rPr>
                <w:rFonts w:eastAsia="Times New Roman" w:cs="Times New Roman"/>
                <w:b/>
                <w:bCs/>
                <w:color w:val="000000"/>
                <w:kern w:val="0"/>
                <w:sz w:val="18"/>
                <w:szCs w:val="18"/>
                <w14:ligatures w14:val="none"/>
              </w:rPr>
              <w:t xml:space="preserve">community </w:t>
            </w:r>
            <w:r w:rsidRPr="00D42A0D">
              <w:rPr>
                <w:rFonts w:eastAsia="Times New Roman" w:cs="Times New Roman"/>
                <w:color w:val="000000"/>
                <w:kern w:val="0"/>
                <w:sz w:val="18"/>
                <w:szCs w:val="18"/>
                <w14:ligatures w14:val="none"/>
              </w:rPr>
              <w:t>information/collaboration/ priorities and relates them to research goals &amp; objectives.</w:t>
            </w:r>
          </w:p>
        </w:tc>
        <w:tc>
          <w:tcPr>
            <w:tcW w:w="0" w:type="auto"/>
            <w:tcBorders>
              <w:top w:val="single" w:sz="4" w:space="0" w:color="000000"/>
              <w:left w:val="single" w:sz="4" w:space="0" w:color="000000"/>
              <w:bottom w:val="single" w:sz="4" w:space="0" w:color="000000"/>
              <w:right w:val="single" w:sz="4" w:space="0" w:color="000000"/>
            </w:tcBorders>
            <w:hideMark/>
          </w:tcPr>
          <w:p w14:paraId="635BF6AC" w14:textId="60A55540" w:rsidR="00C41E9B" w:rsidRPr="00D42A0D" w:rsidRDefault="00C41E9B" w:rsidP="00C41E9B">
            <w:pPr>
              <w:numPr>
                <w:ilvl w:val="0"/>
                <w:numId w:val="28"/>
              </w:numPr>
              <w:spacing w:after="0" w:line="240" w:lineRule="auto"/>
              <w:ind w:left="467" w:right="128"/>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Research problem and goals </w:t>
            </w:r>
            <w:r w:rsidR="003E3CB3" w:rsidRPr="00D42A0D">
              <w:rPr>
                <w:rFonts w:eastAsia="Times New Roman" w:cs="Times New Roman"/>
                <w:color w:val="000000"/>
                <w:kern w:val="0"/>
                <w:sz w:val="18"/>
                <w:szCs w:val="18"/>
                <w14:ligatures w14:val="none"/>
              </w:rPr>
              <w:t>stated but</w:t>
            </w:r>
            <w:r w:rsidRPr="00D42A0D">
              <w:rPr>
                <w:rFonts w:eastAsia="Times New Roman" w:cs="Times New Roman"/>
                <w:color w:val="000000"/>
                <w:kern w:val="0"/>
                <w:sz w:val="18"/>
                <w:szCs w:val="18"/>
                <w14:ligatures w14:val="none"/>
              </w:rPr>
              <w:t xml:space="preserve"> demonstrate only limited understanding of connections to the </w:t>
            </w:r>
            <w:r w:rsidRPr="00D42A0D">
              <w:rPr>
                <w:rFonts w:eastAsia="Times New Roman" w:cs="Times New Roman"/>
                <w:b/>
                <w:bCs/>
                <w:color w:val="000000"/>
                <w:kern w:val="0"/>
                <w:sz w:val="18"/>
                <w:szCs w:val="18"/>
                <w14:ligatures w14:val="none"/>
              </w:rPr>
              <w:t xml:space="preserve">community </w:t>
            </w:r>
            <w:r w:rsidRPr="00D42A0D">
              <w:rPr>
                <w:rFonts w:eastAsia="Times New Roman" w:cs="Times New Roman"/>
                <w:color w:val="000000"/>
                <w:kern w:val="0"/>
                <w:sz w:val="18"/>
                <w:szCs w:val="18"/>
                <w14:ligatures w14:val="none"/>
              </w:rPr>
              <w:t>information/ collaboration/priorities.</w:t>
            </w:r>
          </w:p>
        </w:tc>
        <w:tc>
          <w:tcPr>
            <w:tcW w:w="0" w:type="auto"/>
            <w:tcBorders>
              <w:top w:val="single" w:sz="4" w:space="0" w:color="000000"/>
              <w:left w:val="single" w:sz="4" w:space="0" w:color="000000"/>
              <w:bottom w:val="single" w:sz="4" w:space="0" w:color="000000"/>
              <w:right w:val="single" w:sz="4" w:space="0" w:color="000000"/>
            </w:tcBorders>
            <w:hideMark/>
          </w:tcPr>
          <w:p w14:paraId="5A12FD63" w14:textId="77777777" w:rsidR="00C41E9B" w:rsidRPr="00D42A0D" w:rsidRDefault="00C41E9B" w:rsidP="00C41E9B">
            <w:pPr>
              <w:numPr>
                <w:ilvl w:val="0"/>
                <w:numId w:val="29"/>
              </w:numPr>
              <w:spacing w:after="0" w:line="240" w:lineRule="auto"/>
              <w:ind w:left="467" w:right="612"/>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Information outdated, inappropriate, inaccurate, etc.</w:t>
            </w:r>
          </w:p>
        </w:tc>
      </w:tr>
      <w:tr w:rsidR="00C41E9B" w:rsidRPr="00D42A0D" w14:paraId="7F0A63E1" w14:textId="77777777" w:rsidTr="004B4641">
        <w:trPr>
          <w:trHeight w:val="2205"/>
        </w:trPr>
        <w:tc>
          <w:tcPr>
            <w:tcW w:w="0" w:type="auto"/>
            <w:tcBorders>
              <w:top w:val="single" w:sz="4" w:space="0" w:color="000000"/>
              <w:left w:val="single" w:sz="4" w:space="0" w:color="000000"/>
              <w:bottom w:val="single" w:sz="4" w:space="0" w:color="000000"/>
              <w:right w:val="single" w:sz="4" w:space="0" w:color="000000"/>
            </w:tcBorders>
            <w:hideMark/>
          </w:tcPr>
          <w:p w14:paraId="10FFC759" w14:textId="77777777" w:rsidR="00C41E9B" w:rsidRPr="00D42A0D" w:rsidRDefault="00C41E9B" w:rsidP="004B4641">
            <w:pPr>
              <w:spacing w:before="1" w:after="0" w:line="240" w:lineRule="auto"/>
              <w:ind w:left="107" w:right="117"/>
              <w:rPr>
                <w:rFonts w:eastAsia="Times New Roman" w:cs="Times New Roman"/>
                <w:kern w:val="0"/>
                <w:sz w:val="18"/>
                <w:szCs w:val="18"/>
                <w14:ligatures w14:val="none"/>
              </w:rPr>
            </w:pPr>
            <w:r w:rsidRPr="00D42A0D">
              <w:rPr>
                <w:rFonts w:eastAsia="Times New Roman" w:cs="Times New Roman"/>
                <w:b/>
                <w:bCs/>
                <w:color w:val="000000"/>
                <w:kern w:val="0"/>
                <w:sz w:val="18"/>
                <w:szCs w:val="18"/>
                <w14:ligatures w14:val="none"/>
              </w:rPr>
              <w:t xml:space="preserve">Broader dissemination to enhance understanding </w:t>
            </w:r>
            <w:r w:rsidRPr="00D42A0D">
              <w:rPr>
                <w:rFonts w:eastAsia="Times New Roman" w:cs="Times New Roman"/>
                <w:color w:val="000000"/>
                <w:kern w:val="0"/>
                <w:sz w:val="18"/>
                <w:szCs w:val="18"/>
                <w14:ligatures w14:val="none"/>
              </w:rPr>
              <w:t>Public understanding &amp; education is necessary but not sufficient; Public engagement in science and awareness raising (of researchers and public) is also necessary.</w:t>
            </w:r>
          </w:p>
          <w:p w14:paraId="3F8F55A2" w14:textId="77777777" w:rsidR="00C41E9B" w:rsidRPr="00D42A0D" w:rsidRDefault="00C41E9B" w:rsidP="004B4641">
            <w:pPr>
              <w:spacing w:after="0" w:line="240" w:lineRule="auto"/>
              <w:rPr>
                <w:rFonts w:eastAsia="Times New Roman" w:cs="Times New Roman"/>
                <w:kern w:val="0"/>
                <w:sz w:val="18"/>
                <w:szCs w:val="18"/>
                <w14:ligatures w14:val="none"/>
              </w:rPr>
            </w:pPr>
          </w:p>
        </w:tc>
        <w:tc>
          <w:tcPr>
            <w:tcW w:w="0" w:type="auto"/>
            <w:tcBorders>
              <w:top w:val="single" w:sz="4" w:space="0" w:color="000000"/>
              <w:left w:val="single" w:sz="4" w:space="0" w:color="000000"/>
              <w:bottom w:val="single" w:sz="4" w:space="0" w:color="000000"/>
              <w:right w:val="single" w:sz="4" w:space="0" w:color="000000"/>
            </w:tcBorders>
            <w:hideMark/>
          </w:tcPr>
          <w:p w14:paraId="78D4F972" w14:textId="77777777" w:rsidR="00C41E9B" w:rsidRPr="00D42A0D" w:rsidRDefault="00C41E9B" w:rsidP="00C41E9B">
            <w:pPr>
              <w:numPr>
                <w:ilvl w:val="0"/>
                <w:numId w:val="30"/>
              </w:numPr>
              <w:spacing w:after="0" w:line="240" w:lineRule="auto"/>
              <w:ind w:left="465" w:right="38"/>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Demonstrates full understanding of content information, significance of broader understanding, including source bias, misinformation.</w:t>
            </w:r>
          </w:p>
          <w:p w14:paraId="1D728333" w14:textId="77777777" w:rsidR="00C41E9B" w:rsidRPr="00D42A0D" w:rsidRDefault="00C41E9B" w:rsidP="00C41E9B">
            <w:pPr>
              <w:numPr>
                <w:ilvl w:val="0"/>
                <w:numId w:val="30"/>
              </w:numPr>
              <w:spacing w:after="0" w:line="240" w:lineRule="auto"/>
              <w:ind w:left="465" w:right="252"/>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Values/understands practice of public engagement w/ a range of audiences.</w:t>
            </w:r>
          </w:p>
          <w:p w14:paraId="4D200DE0" w14:textId="77777777" w:rsidR="00C41E9B" w:rsidRPr="00D42A0D" w:rsidRDefault="00C41E9B" w:rsidP="00C41E9B">
            <w:pPr>
              <w:numPr>
                <w:ilvl w:val="0"/>
                <w:numId w:val="30"/>
              </w:numPr>
              <w:spacing w:after="0" w:line="240" w:lineRule="auto"/>
              <w:ind w:left="465" w:right="58"/>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Letters of support address the value of the research results presented in formats useful to </w:t>
            </w:r>
            <w:r w:rsidRPr="00D42A0D">
              <w:rPr>
                <w:rFonts w:eastAsia="Times New Roman" w:cs="Times New Roman"/>
                <w:b/>
                <w:bCs/>
                <w:color w:val="000000"/>
                <w:kern w:val="0"/>
                <w:sz w:val="18"/>
                <w:szCs w:val="18"/>
                <w14:ligatures w14:val="none"/>
              </w:rPr>
              <w:t>broader communities</w:t>
            </w:r>
            <w:r w:rsidRPr="00D42A0D">
              <w:rPr>
                <w:rFonts w:eastAsia="Times New Roman" w:cs="Times New Roman"/>
                <w:color w:val="000000"/>
                <w:kern w:val="0"/>
                <w:sz w:val="18"/>
                <w:szCs w:val="18"/>
                <w14:ligatures w14:val="none"/>
              </w:rPr>
              <w:t>.</w:t>
            </w:r>
          </w:p>
        </w:tc>
        <w:tc>
          <w:tcPr>
            <w:tcW w:w="0" w:type="auto"/>
            <w:tcBorders>
              <w:top w:val="single" w:sz="4" w:space="0" w:color="000000"/>
              <w:left w:val="single" w:sz="4" w:space="0" w:color="000000"/>
              <w:bottom w:val="single" w:sz="4" w:space="0" w:color="000000"/>
              <w:right w:val="single" w:sz="4" w:space="0" w:color="000000"/>
            </w:tcBorders>
            <w:hideMark/>
          </w:tcPr>
          <w:p w14:paraId="61C115C0" w14:textId="77777777" w:rsidR="00C41E9B" w:rsidRPr="00D42A0D" w:rsidRDefault="00C41E9B" w:rsidP="00C41E9B">
            <w:pPr>
              <w:numPr>
                <w:ilvl w:val="0"/>
                <w:numId w:val="31"/>
              </w:numPr>
              <w:spacing w:after="0" w:line="240" w:lineRule="auto"/>
              <w:ind w:left="465" w:right="238"/>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Information accurate, complete, and appropriately detailed.</w:t>
            </w:r>
          </w:p>
          <w:p w14:paraId="476C5C9D" w14:textId="77777777" w:rsidR="00C41E9B" w:rsidRPr="00D42A0D" w:rsidRDefault="00C41E9B" w:rsidP="00C41E9B">
            <w:pPr>
              <w:numPr>
                <w:ilvl w:val="0"/>
                <w:numId w:val="31"/>
              </w:numPr>
              <w:spacing w:after="0" w:line="240" w:lineRule="auto"/>
              <w:ind w:left="465" w:right="191"/>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Demonstrates understanding of the content material. May attempt to present results of research project in formats useful to </w:t>
            </w:r>
            <w:r w:rsidRPr="00D42A0D">
              <w:rPr>
                <w:rFonts w:eastAsia="Times New Roman" w:cs="Times New Roman"/>
                <w:b/>
                <w:bCs/>
                <w:color w:val="000000"/>
                <w:kern w:val="0"/>
                <w:sz w:val="18"/>
                <w:szCs w:val="18"/>
                <w14:ligatures w14:val="none"/>
              </w:rPr>
              <w:t>broader communities</w:t>
            </w:r>
            <w:r w:rsidRPr="00D42A0D">
              <w:rPr>
                <w:rFonts w:eastAsia="Times New Roman" w:cs="Times New Roman"/>
                <w:color w:val="000000"/>
                <w:kern w:val="0"/>
                <w:sz w:val="18"/>
                <w:szCs w:val="18"/>
                <w14:ligatures w14:val="none"/>
              </w:rPr>
              <w:t>.</w:t>
            </w:r>
          </w:p>
        </w:tc>
        <w:tc>
          <w:tcPr>
            <w:tcW w:w="0" w:type="auto"/>
            <w:tcBorders>
              <w:top w:val="single" w:sz="4" w:space="0" w:color="000000"/>
              <w:left w:val="single" w:sz="4" w:space="0" w:color="000000"/>
              <w:bottom w:val="single" w:sz="4" w:space="0" w:color="000000"/>
              <w:right w:val="single" w:sz="4" w:space="0" w:color="000000"/>
            </w:tcBorders>
            <w:hideMark/>
          </w:tcPr>
          <w:p w14:paraId="2329C229" w14:textId="77777777" w:rsidR="00C41E9B" w:rsidRPr="00D42A0D" w:rsidRDefault="00C41E9B" w:rsidP="00C41E9B">
            <w:pPr>
              <w:numPr>
                <w:ilvl w:val="0"/>
                <w:numId w:val="32"/>
              </w:numPr>
              <w:spacing w:after="0" w:line="240" w:lineRule="auto"/>
              <w:ind w:left="467" w:right="367"/>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Information accurate, but not always complete.</w:t>
            </w:r>
          </w:p>
          <w:p w14:paraId="140A718B" w14:textId="77777777" w:rsidR="00C41E9B" w:rsidRPr="00D42A0D" w:rsidRDefault="00C41E9B" w:rsidP="00C41E9B">
            <w:pPr>
              <w:numPr>
                <w:ilvl w:val="0"/>
                <w:numId w:val="32"/>
              </w:numPr>
              <w:spacing w:after="0" w:line="240" w:lineRule="auto"/>
              <w:ind w:left="467"/>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Information too simplistic.</w:t>
            </w:r>
          </w:p>
          <w:p w14:paraId="6FB2A262" w14:textId="77777777" w:rsidR="00C41E9B" w:rsidRPr="00D42A0D" w:rsidRDefault="00C41E9B" w:rsidP="00C41E9B">
            <w:pPr>
              <w:numPr>
                <w:ilvl w:val="0"/>
                <w:numId w:val="32"/>
              </w:numPr>
              <w:spacing w:after="0" w:line="240" w:lineRule="auto"/>
              <w:ind w:left="467" w:right="220"/>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Demonstrates only limited understanding of content material being presented in formats useful to </w:t>
            </w:r>
            <w:r w:rsidRPr="00D42A0D">
              <w:rPr>
                <w:rFonts w:eastAsia="Times New Roman" w:cs="Times New Roman"/>
                <w:b/>
                <w:bCs/>
                <w:color w:val="000000"/>
                <w:kern w:val="0"/>
                <w:sz w:val="18"/>
                <w:szCs w:val="18"/>
                <w14:ligatures w14:val="none"/>
              </w:rPr>
              <w:t>broader communities</w:t>
            </w:r>
            <w:r w:rsidRPr="00D42A0D">
              <w:rPr>
                <w:rFonts w:eastAsia="Times New Roman" w:cs="Times New Roman"/>
                <w:color w:val="000000"/>
                <w:kern w:val="0"/>
                <w:sz w:val="18"/>
                <w:szCs w:val="18"/>
                <w14:ligatures w14:val="none"/>
              </w:rPr>
              <w:t>.</w:t>
            </w:r>
          </w:p>
        </w:tc>
        <w:tc>
          <w:tcPr>
            <w:tcW w:w="0" w:type="auto"/>
            <w:tcBorders>
              <w:top w:val="single" w:sz="4" w:space="0" w:color="000000"/>
              <w:left w:val="single" w:sz="4" w:space="0" w:color="000000"/>
              <w:bottom w:val="single" w:sz="4" w:space="0" w:color="000000"/>
              <w:right w:val="single" w:sz="4" w:space="0" w:color="000000"/>
            </w:tcBorders>
            <w:hideMark/>
          </w:tcPr>
          <w:p w14:paraId="330C6EFB" w14:textId="77777777" w:rsidR="00C41E9B" w:rsidRPr="00D42A0D" w:rsidRDefault="00C41E9B" w:rsidP="00C41E9B">
            <w:pPr>
              <w:numPr>
                <w:ilvl w:val="0"/>
                <w:numId w:val="33"/>
              </w:numPr>
              <w:spacing w:after="0" w:line="240" w:lineRule="auto"/>
              <w:ind w:left="467" w:right="612"/>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Information outdated, inappropriate, inaccurate, etc.</w:t>
            </w:r>
          </w:p>
        </w:tc>
      </w:tr>
      <w:tr w:rsidR="00C41E9B" w:rsidRPr="00D42A0D" w14:paraId="347E498D" w14:textId="77777777" w:rsidTr="004B4641">
        <w:trPr>
          <w:trHeight w:val="2150"/>
        </w:trPr>
        <w:tc>
          <w:tcPr>
            <w:tcW w:w="0" w:type="auto"/>
            <w:tcBorders>
              <w:top w:val="single" w:sz="4" w:space="0" w:color="000000"/>
              <w:left w:val="single" w:sz="4" w:space="0" w:color="000000"/>
              <w:bottom w:val="single" w:sz="4" w:space="0" w:color="000000"/>
              <w:right w:val="single" w:sz="4" w:space="0" w:color="000000"/>
            </w:tcBorders>
            <w:hideMark/>
          </w:tcPr>
          <w:p w14:paraId="4CA6A0A1" w14:textId="41C461D3" w:rsidR="00C41E9B" w:rsidRPr="00D42A0D" w:rsidRDefault="00C41E9B" w:rsidP="004B4641">
            <w:pPr>
              <w:spacing w:before="1" w:after="0" w:line="240" w:lineRule="auto"/>
              <w:ind w:left="107" w:right="117"/>
              <w:rPr>
                <w:rFonts w:eastAsia="Times New Roman" w:cs="Times New Roman"/>
                <w:kern w:val="0"/>
                <w:sz w:val="18"/>
                <w:szCs w:val="18"/>
                <w14:ligatures w14:val="none"/>
              </w:rPr>
            </w:pPr>
            <w:r w:rsidRPr="00D42A0D">
              <w:rPr>
                <w:rFonts w:eastAsia="Times New Roman" w:cs="Times New Roman"/>
                <w:b/>
                <w:bCs/>
                <w:color w:val="000000"/>
                <w:kern w:val="0"/>
                <w:sz w:val="18"/>
                <w:szCs w:val="18"/>
                <w14:ligatures w14:val="none"/>
              </w:rPr>
              <w:t xml:space="preserve">Economic assessment </w:t>
            </w:r>
            <w:r w:rsidRPr="00D42A0D">
              <w:rPr>
                <w:rFonts w:eastAsia="Times New Roman" w:cs="Times New Roman"/>
                <w:color w:val="000000"/>
                <w:kern w:val="0"/>
                <w:sz w:val="18"/>
                <w:szCs w:val="18"/>
                <w14:ligatures w14:val="none"/>
              </w:rPr>
              <w:t>Economic promise; Supports private sector economy; Adding value to products (food, etc</w:t>
            </w:r>
            <w:r w:rsidR="003E3CB3">
              <w:rPr>
                <w:rFonts w:eastAsia="Times New Roman" w:cs="Times New Roman"/>
                <w:color w:val="000000"/>
                <w:kern w:val="0"/>
                <w:sz w:val="18"/>
                <w:szCs w:val="18"/>
                <w14:ligatures w14:val="none"/>
              </w:rPr>
              <w:t>.</w:t>
            </w:r>
            <w:r w:rsidRPr="00D42A0D">
              <w:rPr>
                <w:rFonts w:eastAsia="Times New Roman" w:cs="Times New Roman"/>
                <w:color w:val="000000"/>
                <w:kern w:val="0"/>
                <w:sz w:val="18"/>
                <w:szCs w:val="18"/>
                <w14:ligatures w14:val="none"/>
              </w:rPr>
              <w:t>)</w:t>
            </w:r>
          </w:p>
        </w:tc>
        <w:tc>
          <w:tcPr>
            <w:tcW w:w="0" w:type="auto"/>
            <w:tcBorders>
              <w:top w:val="single" w:sz="4" w:space="0" w:color="000000"/>
              <w:left w:val="single" w:sz="4" w:space="0" w:color="000000"/>
              <w:bottom w:val="single" w:sz="4" w:space="0" w:color="000000"/>
              <w:right w:val="single" w:sz="4" w:space="0" w:color="000000"/>
            </w:tcBorders>
            <w:hideMark/>
          </w:tcPr>
          <w:p w14:paraId="2F6D1DED" w14:textId="77777777" w:rsidR="00C41E9B" w:rsidRPr="00D42A0D" w:rsidRDefault="00C41E9B" w:rsidP="00C41E9B">
            <w:pPr>
              <w:numPr>
                <w:ilvl w:val="0"/>
                <w:numId w:val="34"/>
              </w:numPr>
              <w:spacing w:after="0" w:line="240" w:lineRule="auto"/>
              <w:ind w:left="465" w:right="83"/>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Demonstrates full understanding of the content information and its significance within </w:t>
            </w:r>
            <w:r w:rsidRPr="00D42A0D">
              <w:rPr>
                <w:rFonts w:eastAsia="Times New Roman" w:cs="Times New Roman"/>
                <w:b/>
                <w:bCs/>
                <w:color w:val="000000"/>
                <w:kern w:val="0"/>
                <w:sz w:val="18"/>
                <w:szCs w:val="18"/>
                <w14:ligatures w14:val="none"/>
              </w:rPr>
              <w:t>an economic benefit context</w:t>
            </w:r>
            <w:r w:rsidRPr="00D42A0D">
              <w:rPr>
                <w:rFonts w:eastAsia="Times New Roman" w:cs="Times New Roman"/>
                <w:color w:val="000000"/>
                <w:kern w:val="0"/>
                <w:sz w:val="18"/>
                <w:szCs w:val="18"/>
                <w14:ligatures w14:val="none"/>
              </w:rPr>
              <w:t>, including a recognition of source bias.</w:t>
            </w:r>
          </w:p>
          <w:p w14:paraId="0821D3FC" w14:textId="77777777" w:rsidR="00C41E9B" w:rsidRPr="00D42A0D" w:rsidRDefault="00C41E9B" w:rsidP="00C41E9B">
            <w:pPr>
              <w:numPr>
                <w:ilvl w:val="0"/>
                <w:numId w:val="35"/>
              </w:numPr>
              <w:spacing w:after="0" w:line="240" w:lineRule="auto"/>
              <w:ind w:left="465" w:right="38"/>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Letters of support address the </w:t>
            </w:r>
            <w:r w:rsidRPr="00D42A0D">
              <w:rPr>
                <w:rFonts w:eastAsia="Times New Roman" w:cs="Times New Roman"/>
                <w:b/>
                <w:bCs/>
                <w:color w:val="000000"/>
                <w:kern w:val="0"/>
                <w:sz w:val="18"/>
                <w:szCs w:val="18"/>
                <w14:ligatures w14:val="none"/>
              </w:rPr>
              <w:t xml:space="preserve">economic value </w:t>
            </w:r>
            <w:r w:rsidRPr="00D42A0D">
              <w:rPr>
                <w:rFonts w:eastAsia="Times New Roman" w:cs="Times New Roman"/>
                <w:color w:val="000000"/>
                <w:kern w:val="0"/>
                <w:sz w:val="18"/>
                <w:szCs w:val="18"/>
                <w14:ligatures w14:val="none"/>
              </w:rPr>
              <w:t>of the research problem being addressed.</w:t>
            </w:r>
          </w:p>
        </w:tc>
        <w:tc>
          <w:tcPr>
            <w:tcW w:w="0" w:type="auto"/>
            <w:tcBorders>
              <w:top w:val="single" w:sz="4" w:space="0" w:color="000000"/>
              <w:left w:val="single" w:sz="4" w:space="0" w:color="000000"/>
              <w:bottom w:val="single" w:sz="4" w:space="0" w:color="000000"/>
              <w:right w:val="single" w:sz="4" w:space="0" w:color="000000"/>
            </w:tcBorders>
            <w:hideMark/>
          </w:tcPr>
          <w:p w14:paraId="14CE1795" w14:textId="77777777" w:rsidR="00C41E9B" w:rsidRPr="00D42A0D" w:rsidRDefault="00C41E9B" w:rsidP="00C41E9B">
            <w:pPr>
              <w:numPr>
                <w:ilvl w:val="0"/>
                <w:numId w:val="36"/>
              </w:numPr>
              <w:spacing w:after="0" w:line="240" w:lineRule="auto"/>
              <w:ind w:left="465" w:right="238"/>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Information accurate, complete, and appropriately detailed.</w:t>
            </w:r>
          </w:p>
          <w:p w14:paraId="416B68F9" w14:textId="77777777" w:rsidR="00C41E9B" w:rsidRPr="00D42A0D" w:rsidRDefault="00C41E9B" w:rsidP="00C41E9B">
            <w:pPr>
              <w:numPr>
                <w:ilvl w:val="0"/>
                <w:numId w:val="36"/>
              </w:numPr>
              <w:spacing w:after="0" w:line="240" w:lineRule="auto"/>
              <w:ind w:left="465" w:right="238"/>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Demonstrates understanding of the content material. May attempt to place the material in </w:t>
            </w:r>
            <w:r w:rsidRPr="00D42A0D">
              <w:rPr>
                <w:rFonts w:eastAsia="Times New Roman" w:cs="Times New Roman"/>
                <w:b/>
                <w:bCs/>
                <w:color w:val="000000"/>
                <w:kern w:val="0"/>
                <w:sz w:val="18"/>
                <w:szCs w:val="18"/>
                <w14:ligatures w14:val="none"/>
              </w:rPr>
              <w:t>an economic benefit context</w:t>
            </w:r>
            <w:r w:rsidRPr="00D42A0D">
              <w:rPr>
                <w:rFonts w:eastAsia="Times New Roman" w:cs="Times New Roman"/>
                <w:color w:val="000000"/>
                <w:kern w:val="0"/>
                <w:sz w:val="18"/>
                <w:szCs w:val="18"/>
                <w14:ligatures w14:val="none"/>
              </w:rPr>
              <w:t>.</w:t>
            </w:r>
          </w:p>
        </w:tc>
        <w:tc>
          <w:tcPr>
            <w:tcW w:w="0" w:type="auto"/>
            <w:tcBorders>
              <w:top w:val="single" w:sz="4" w:space="0" w:color="000000"/>
              <w:left w:val="single" w:sz="4" w:space="0" w:color="000000"/>
              <w:bottom w:val="single" w:sz="4" w:space="0" w:color="000000"/>
              <w:right w:val="single" w:sz="4" w:space="0" w:color="000000"/>
            </w:tcBorders>
            <w:hideMark/>
          </w:tcPr>
          <w:p w14:paraId="50A6FAFD" w14:textId="77777777" w:rsidR="00C41E9B" w:rsidRPr="00D42A0D" w:rsidRDefault="00C41E9B" w:rsidP="00C41E9B">
            <w:pPr>
              <w:numPr>
                <w:ilvl w:val="0"/>
                <w:numId w:val="37"/>
              </w:numPr>
              <w:spacing w:after="0" w:line="240" w:lineRule="auto"/>
              <w:ind w:left="465" w:right="367"/>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Information accurate, but not always complete.</w:t>
            </w:r>
          </w:p>
          <w:p w14:paraId="30F79048" w14:textId="77777777" w:rsidR="00C41E9B" w:rsidRPr="00D42A0D" w:rsidRDefault="00C41E9B" w:rsidP="00C41E9B">
            <w:pPr>
              <w:numPr>
                <w:ilvl w:val="0"/>
                <w:numId w:val="37"/>
              </w:numPr>
              <w:spacing w:after="0" w:line="240" w:lineRule="auto"/>
              <w:ind w:left="465"/>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Information too simplistic.</w:t>
            </w:r>
          </w:p>
          <w:p w14:paraId="2466E1DD" w14:textId="77777777" w:rsidR="00C41E9B" w:rsidRPr="00D42A0D" w:rsidRDefault="00C41E9B" w:rsidP="00C41E9B">
            <w:pPr>
              <w:numPr>
                <w:ilvl w:val="0"/>
                <w:numId w:val="37"/>
              </w:numPr>
              <w:spacing w:after="0" w:line="240" w:lineRule="auto"/>
              <w:ind w:left="465" w:right="367"/>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Demonstrates only limited understanding of content material in </w:t>
            </w:r>
            <w:r w:rsidRPr="00D42A0D">
              <w:rPr>
                <w:rFonts w:eastAsia="Times New Roman" w:cs="Times New Roman"/>
                <w:b/>
                <w:bCs/>
                <w:color w:val="000000"/>
                <w:kern w:val="0"/>
                <w:sz w:val="18"/>
                <w:szCs w:val="18"/>
                <w14:ligatures w14:val="none"/>
              </w:rPr>
              <w:t>an economic benefit context</w:t>
            </w:r>
            <w:r w:rsidRPr="00D42A0D">
              <w:rPr>
                <w:rFonts w:eastAsia="Times New Roman" w:cs="Times New Roman"/>
                <w:color w:val="000000"/>
                <w:kern w:val="0"/>
                <w:sz w:val="18"/>
                <w:szCs w:val="18"/>
                <w14:ligatures w14:val="none"/>
              </w:rPr>
              <w:t>.</w:t>
            </w:r>
          </w:p>
        </w:tc>
        <w:tc>
          <w:tcPr>
            <w:tcW w:w="0" w:type="auto"/>
            <w:tcBorders>
              <w:top w:val="single" w:sz="4" w:space="0" w:color="000000"/>
              <w:left w:val="single" w:sz="4" w:space="0" w:color="000000"/>
              <w:bottom w:val="single" w:sz="4" w:space="0" w:color="000000"/>
              <w:right w:val="single" w:sz="4" w:space="0" w:color="000000"/>
            </w:tcBorders>
            <w:hideMark/>
          </w:tcPr>
          <w:p w14:paraId="19F3AE9C" w14:textId="77777777" w:rsidR="00C41E9B" w:rsidRPr="00D42A0D" w:rsidRDefault="00C41E9B" w:rsidP="00C41E9B">
            <w:pPr>
              <w:numPr>
                <w:ilvl w:val="0"/>
                <w:numId w:val="38"/>
              </w:numPr>
              <w:spacing w:after="0" w:line="240" w:lineRule="auto"/>
              <w:ind w:left="467" w:right="612"/>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Information outdated, inappropriate, inaccurate, etc.</w:t>
            </w:r>
          </w:p>
        </w:tc>
      </w:tr>
      <w:tr w:rsidR="00C41E9B" w:rsidRPr="00D42A0D" w14:paraId="200A4629" w14:textId="77777777" w:rsidTr="004B4641">
        <w:trPr>
          <w:trHeight w:val="1861"/>
        </w:trPr>
        <w:tc>
          <w:tcPr>
            <w:tcW w:w="0" w:type="auto"/>
            <w:tcBorders>
              <w:top w:val="single" w:sz="4" w:space="0" w:color="000000"/>
              <w:left w:val="single" w:sz="4" w:space="0" w:color="000000"/>
              <w:bottom w:val="single" w:sz="4" w:space="0" w:color="000000"/>
              <w:right w:val="single" w:sz="4" w:space="0" w:color="000000"/>
            </w:tcBorders>
            <w:hideMark/>
          </w:tcPr>
          <w:p w14:paraId="6BD86682" w14:textId="77777777" w:rsidR="00C41E9B" w:rsidRPr="00D42A0D" w:rsidRDefault="00C41E9B" w:rsidP="001A40ED">
            <w:pPr>
              <w:spacing w:after="0" w:line="240" w:lineRule="auto"/>
              <w:ind w:left="107" w:right="430"/>
              <w:rPr>
                <w:rFonts w:eastAsia="Times New Roman" w:cs="Times New Roman"/>
                <w:kern w:val="0"/>
                <w:sz w:val="18"/>
                <w:szCs w:val="18"/>
                <w14:ligatures w14:val="none"/>
              </w:rPr>
            </w:pPr>
            <w:r w:rsidRPr="00D42A0D">
              <w:rPr>
                <w:rFonts w:eastAsia="Times New Roman" w:cs="Times New Roman"/>
                <w:b/>
                <w:bCs/>
                <w:color w:val="000000"/>
                <w:kern w:val="0"/>
                <w:sz w:val="18"/>
                <w:szCs w:val="18"/>
                <w14:ligatures w14:val="none"/>
              </w:rPr>
              <w:t>Conclusions &amp; theory application in the real world</w:t>
            </w:r>
          </w:p>
          <w:p w14:paraId="67E18395" w14:textId="77777777" w:rsidR="00C41E9B" w:rsidRPr="00D42A0D" w:rsidRDefault="00C41E9B" w:rsidP="004B4641">
            <w:pPr>
              <w:spacing w:after="0" w:line="240" w:lineRule="auto"/>
              <w:ind w:left="107" w:right="159"/>
              <w:rPr>
                <w:rFonts w:eastAsia="Times New Roman" w:cs="Times New Roman"/>
                <w:kern w:val="0"/>
                <w:sz w:val="18"/>
                <w:szCs w:val="18"/>
                <w14:ligatures w14:val="none"/>
              </w:rPr>
            </w:pPr>
            <w:r w:rsidRPr="00D42A0D">
              <w:rPr>
                <w:rFonts w:eastAsia="Times New Roman" w:cs="Times New Roman"/>
                <w:color w:val="000000"/>
                <w:kern w:val="0"/>
                <w:sz w:val="18"/>
                <w:szCs w:val="18"/>
                <w14:ligatures w14:val="none"/>
              </w:rPr>
              <w:t>Agency/Mgmt Use; Leads to real solutions to real problems; Applicability beyond a local community; Prediction</w:t>
            </w:r>
          </w:p>
        </w:tc>
        <w:tc>
          <w:tcPr>
            <w:tcW w:w="0" w:type="auto"/>
            <w:tcBorders>
              <w:top w:val="single" w:sz="4" w:space="0" w:color="000000"/>
              <w:left w:val="single" w:sz="4" w:space="0" w:color="000000"/>
              <w:bottom w:val="single" w:sz="4" w:space="0" w:color="000000"/>
              <w:right w:val="single" w:sz="4" w:space="0" w:color="000000"/>
            </w:tcBorders>
            <w:hideMark/>
          </w:tcPr>
          <w:p w14:paraId="5181DCCB" w14:textId="77777777" w:rsidR="00C41E9B" w:rsidRPr="00D42A0D" w:rsidRDefault="00C41E9B" w:rsidP="00C41E9B">
            <w:pPr>
              <w:numPr>
                <w:ilvl w:val="0"/>
                <w:numId w:val="39"/>
              </w:numPr>
              <w:spacing w:after="0" w:line="240" w:lineRule="auto"/>
              <w:ind w:left="465" w:right="117"/>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Conclusions show great insight into the problem.</w:t>
            </w:r>
          </w:p>
          <w:p w14:paraId="7E0046A3" w14:textId="77777777" w:rsidR="00C41E9B" w:rsidRPr="00D42A0D" w:rsidRDefault="00C41E9B" w:rsidP="00C41E9B">
            <w:pPr>
              <w:numPr>
                <w:ilvl w:val="0"/>
                <w:numId w:val="39"/>
              </w:numPr>
              <w:spacing w:after="0" w:line="240" w:lineRule="auto"/>
              <w:ind w:left="465" w:right="309"/>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Theory and its </w:t>
            </w:r>
            <w:r w:rsidRPr="00D42A0D">
              <w:rPr>
                <w:rFonts w:eastAsia="Times New Roman" w:cs="Times New Roman"/>
                <w:b/>
                <w:bCs/>
                <w:color w:val="000000"/>
                <w:kern w:val="0"/>
                <w:sz w:val="18"/>
                <w:szCs w:val="18"/>
                <w14:ligatures w14:val="none"/>
              </w:rPr>
              <w:t xml:space="preserve">application </w:t>
            </w:r>
            <w:r w:rsidRPr="00D42A0D">
              <w:rPr>
                <w:rFonts w:eastAsia="Times New Roman" w:cs="Times New Roman"/>
                <w:color w:val="000000"/>
                <w:kern w:val="0"/>
                <w:sz w:val="18"/>
                <w:szCs w:val="18"/>
                <w14:ligatures w14:val="none"/>
              </w:rPr>
              <w:t>discussed in some detail.</w:t>
            </w:r>
          </w:p>
        </w:tc>
        <w:tc>
          <w:tcPr>
            <w:tcW w:w="0" w:type="auto"/>
            <w:tcBorders>
              <w:top w:val="single" w:sz="4" w:space="0" w:color="000000"/>
              <w:left w:val="single" w:sz="4" w:space="0" w:color="000000"/>
              <w:bottom w:val="single" w:sz="4" w:space="0" w:color="000000"/>
              <w:right w:val="single" w:sz="4" w:space="0" w:color="000000"/>
            </w:tcBorders>
            <w:hideMark/>
          </w:tcPr>
          <w:p w14:paraId="6BA2D4D2" w14:textId="77777777" w:rsidR="00C41E9B" w:rsidRPr="00D42A0D" w:rsidRDefault="00C41E9B" w:rsidP="00C41E9B">
            <w:pPr>
              <w:numPr>
                <w:ilvl w:val="0"/>
                <w:numId w:val="40"/>
              </w:numPr>
              <w:spacing w:after="0" w:line="240" w:lineRule="auto"/>
              <w:ind w:left="465" w:right="569"/>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Discusses application of theory.</w:t>
            </w:r>
          </w:p>
          <w:p w14:paraId="60CB74FF" w14:textId="77777777" w:rsidR="00C41E9B" w:rsidRPr="00D42A0D" w:rsidRDefault="00C41E9B" w:rsidP="00C41E9B">
            <w:pPr>
              <w:numPr>
                <w:ilvl w:val="0"/>
                <w:numId w:val="40"/>
              </w:numPr>
              <w:spacing w:after="0" w:line="240" w:lineRule="auto"/>
              <w:ind w:left="465" w:right="191"/>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Demonstrates understanding of the significance of the content.</w:t>
            </w:r>
          </w:p>
          <w:p w14:paraId="78544C73" w14:textId="77777777" w:rsidR="00C41E9B" w:rsidRPr="00D42A0D" w:rsidRDefault="00C41E9B" w:rsidP="00C41E9B">
            <w:pPr>
              <w:numPr>
                <w:ilvl w:val="0"/>
                <w:numId w:val="40"/>
              </w:numPr>
              <w:spacing w:after="0" w:line="240" w:lineRule="auto"/>
              <w:ind w:left="465" w:right="228"/>
              <w:textAlignment w:val="baseline"/>
              <w:rPr>
                <w:rFonts w:eastAsia="Times New Roman" w:cs="Times New Roman"/>
                <w:b/>
                <w:bCs/>
                <w:color w:val="000000"/>
                <w:kern w:val="0"/>
                <w:sz w:val="18"/>
                <w:szCs w:val="18"/>
                <w14:ligatures w14:val="none"/>
              </w:rPr>
            </w:pPr>
            <w:r w:rsidRPr="00D42A0D">
              <w:rPr>
                <w:rFonts w:eastAsia="Times New Roman" w:cs="Times New Roman"/>
                <w:color w:val="000000"/>
                <w:kern w:val="0"/>
                <w:sz w:val="18"/>
                <w:szCs w:val="18"/>
                <w14:ligatures w14:val="none"/>
              </w:rPr>
              <w:t xml:space="preserve">Attempts to address the </w:t>
            </w:r>
            <w:r w:rsidRPr="00D42A0D">
              <w:rPr>
                <w:rFonts w:eastAsia="Times New Roman" w:cs="Times New Roman"/>
                <w:b/>
                <w:bCs/>
                <w:color w:val="000000"/>
                <w:kern w:val="0"/>
                <w:sz w:val="18"/>
                <w:szCs w:val="18"/>
                <w14:ligatures w14:val="none"/>
              </w:rPr>
              <w:t>real world application.</w:t>
            </w:r>
          </w:p>
        </w:tc>
        <w:tc>
          <w:tcPr>
            <w:tcW w:w="0" w:type="auto"/>
            <w:tcBorders>
              <w:top w:val="single" w:sz="4" w:space="0" w:color="000000"/>
              <w:left w:val="single" w:sz="4" w:space="0" w:color="000000"/>
              <w:bottom w:val="single" w:sz="4" w:space="0" w:color="000000"/>
              <w:right w:val="single" w:sz="4" w:space="0" w:color="000000"/>
            </w:tcBorders>
            <w:hideMark/>
          </w:tcPr>
          <w:p w14:paraId="5505D49B" w14:textId="77777777" w:rsidR="00C41E9B" w:rsidRPr="00D42A0D" w:rsidRDefault="00C41E9B" w:rsidP="00C41E9B">
            <w:pPr>
              <w:numPr>
                <w:ilvl w:val="0"/>
                <w:numId w:val="41"/>
              </w:numPr>
              <w:spacing w:after="0" w:line="240" w:lineRule="auto"/>
              <w:ind w:left="467"/>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Theory mentioned.</w:t>
            </w:r>
          </w:p>
          <w:p w14:paraId="5BBA2FD3" w14:textId="77777777" w:rsidR="00C41E9B" w:rsidRPr="00D42A0D" w:rsidRDefault="00C41E9B" w:rsidP="00C41E9B">
            <w:pPr>
              <w:numPr>
                <w:ilvl w:val="0"/>
                <w:numId w:val="41"/>
              </w:numPr>
              <w:spacing w:after="0" w:line="240" w:lineRule="auto"/>
              <w:ind w:left="467" w:right="568"/>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 xml:space="preserve">Information </w:t>
            </w:r>
            <w:r w:rsidRPr="00D42A0D">
              <w:rPr>
                <w:rFonts w:eastAsia="Times New Roman" w:cs="Times New Roman"/>
                <w:b/>
                <w:bCs/>
                <w:color w:val="000000"/>
                <w:kern w:val="0"/>
                <w:sz w:val="18"/>
                <w:szCs w:val="18"/>
                <w14:ligatures w14:val="none"/>
              </w:rPr>
              <w:t xml:space="preserve">applied </w:t>
            </w:r>
            <w:r w:rsidRPr="00D42A0D">
              <w:rPr>
                <w:rFonts w:eastAsia="Times New Roman" w:cs="Times New Roman"/>
                <w:color w:val="000000"/>
                <w:kern w:val="0"/>
                <w:sz w:val="18"/>
                <w:szCs w:val="18"/>
                <w14:ligatures w14:val="none"/>
              </w:rPr>
              <w:t>in limited fashion.</w:t>
            </w:r>
          </w:p>
        </w:tc>
        <w:tc>
          <w:tcPr>
            <w:tcW w:w="0" w:type="auto"/>
            <w:tcBorders>
              <w:top w:val="single" w:sz="4" w:space="0" w:color="000000"/>
              <w:left w:val="single" w:sz="4" w:space="0" w:color="000000"/>
              <w:bottom w:val="single" w:sz="4" w:space="0" w:color="000000"/>
              <w:right w:val="single" w:sz="4" w:space="0" w:color="000000"/>
            </w:tcBorders>
            <w:hideMark/>
          </w:tcPr>
          <w:p w14:paraId="10C9929D" w14:textId="77777777" w:rsidR="00C41E9B" w:rsidRPr="00D42A0D" w:rsidRDefault="00C41E9B" w:rsidP="00C41E9B">
            <w:pPr>
              <w:numPr>
                <w:ilvl w:val="0"/>
                <w:numId w:val="42"/>
              </w:numPr>
              <w:spacing w:after="0" w:line="240" w:lineRule="auto"/>
              <w:ind w:left="467" w:right="612"/>
              <w:textAlignment w:val="baseline"/>
              <w:rPr>
                <w:rFonts w:eastAsia="Times New Roman" w:cs="Times New Roman"/>
                <w:color w:val="000000"/>
                <w:kern w:val="0"/>
                <w:sz w:val="18"/>
                <w:szCs w:val="18"/>
                <w14:ligatures w14:val="none"/>
              </w:rPr>
            </w:pPr>
            <w:r w:rsidRPr="00D42A0D">
              <w:rPr>
                <w:rFonts w:eastAsia="Times New Roman" w:cs="Times New Roman"/>
                <w:color w:val="000000"/>
                <w:kern w:val="0"/>
                <w:sz w:val="18"/>
                <w:szCs w:val="18"/>
                <w14:ligatures w14:val="none"/>
              </w:rPr>
              <w:t>Theory or application is outdated, inappropriate, inaccurate, etc.</w:t>
            </w:r>
          </w:p>
        </w:tc>
      </w:tr>
    </w:tbl>
    <w:p w14:paraId="00521BA5" w14:textId="25D32E3C" w:rsidR="00EA5528" w:rsidRPr="00CD76B5" w:rsidRDefault="00C41E9B">
      <w:pPr>
        <w:rPr>
          <w:sz w:val="18"/>
          <w:szCs w:val="18"/>
        </w:rPr>
      </w:pPr>
      <w:r w:rsidRPr="00D42A0D">
        <w:rPr>
          <w:rFonts w:eastAsia="Times New Roman" w:cs="Times New Roman"/>
          <w:color w:val="000000"/>
          <w:kern w:val="0"/>
          <w:sz w:val="18"/>
          <w:szCs w:val="18"/>
          <w:vertAlign w:val="superscript"/>
          <w14:ligatures w14:val="none"/>
        </w:rPr>
        <w:t>i</w:t>
      </w:r>
      <w:r w:rsidRPr="00D42A0D">
        <w:rPr>
          <w:rFonts w:eastAsia="Times New Roman" w:cs="Times New Roman"/>
          <w:color w:val="000000"/>
          <w:kern w:val="0"/>
          <w:sz w:val="18"/>
          <w:szCs w:val="18"/>
          <w14:ligatures w14:val="none"/>
        </w:rPr>
        <w:t xml:space="preserve"> The notion of </w:t>
      </w:r>
      <w:r w:rsidRPr="00D42A0D">
        <w:rPr>
          <w:rFonts w:eastAsia="Times New Roman" w:cs="Times New Roman"/>
          <w:color w:val="000000"/>
          <w:kern w:val="0"/>
          <w:sz w:val="18"/>
          <w:szCs w:val="18"/>
          <w:u w:val="single"/>
          <w14:ligatures w14:val="none"/>
        </w:rPr>
        <w:t>community</w:t>
      </w:r>
      <w:r w:rsidRPr="00D42A0D">
        <w:rPr>
          <w:rFonts w:eastAsia="Times New Roman" w:cs="Times New Roman"/>
          <w:color w:val="000000"/>
          <w:kern w:val="0"/>
          <w:sz w:val="18"/>
          <w:szCs w:val="18"/>
          <w14:ligatures w14:val="none"/>
        </w:rPr>
        <w:t xml:space="preserve"> refers to a group of people united by at least one common characteristic.</w:t>
      </w:r>
    </w:p>
    <w:sectPr w:rsidR="00EA5528" w:rsidRPr="00CD76B5" w:rsidSect="0055720A">
      <w:pgSz w:w="15840" w:h="12240" w:orient="landscape"/>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DC3AA" w14:textId="77777777" w:rsidR="00E61D2F" w:rsidRDefault="00E61D2F" w:rsidP="0028214E">
      <w:pPr>
        <w:spacing w:after="0" w:line="240" w:lineRule="auto"/>
      </w:pPr>
      <w:r>
        <w:separator/>
      </w:r>
    </w:p>
  </w:endnote>
  <w:endnote w:type="continuationSeparator" w:id="0">
    <w:p w14:paraId="554AC513" w14:textId="77777777" w:rsidR="00E61D2F" w:rsidRDefault="00E61D2F" w:rsidP="0028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0394" w14:textId="45798E60" w:rsidR="0028214E" w:rsidRPr="0028214E" w:rsidRDefault="00981869">
    <w:pPr>
      <w:pStyle w:val="Footer"/>
      <w:rPr>
        <w:sz w:val="22"/>
        <w:szCs w:val="22"/>
      </w:rPr>
    </w:pPr>
    <w:r>
      <w:rPr>
        <w:sz w:val="22"/>
        <w:szCs w:val="22"/>
      </w:rPr>
      <w:tab/>
    </w:r>
    <w:r>
      <w:rPr>
        <w:sz w:val="22"/>
        <w:szCs w:val="22"/>
      </w:rPr>
      <w:tab/>
    </w:r>
    <w:r w:rsidR="0028214E" w:rsidRPr="0028214E">
      <w:rPr>
        <w:sz w:val="22"/>
        <w:szCs w:val="22"/>
      </w:rPr>
      <w:t>Revised Spring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81EF" w14:textId="5F71EAB0" w:rsidR="00F9500B" w:rsidRPr="00F9500B" w:rsidRDefault="00F9500B">
    <w:pPr>
      <w:pStyle w:val="Footer"/>
      <w:rPr>
        <w:sz w:val="20"/>
        <w:szCs w:val="20"/>
      </w:rPr>
    </w:pPr>
    <w:r>
      <w:rPr>
        <w:sz w:val="20"/>
        <w:szCs w:val="20"/>
      </w:rPr>
      <w:tab/>
    </w:r>
    <w:r>
      <w:rPr>
        <w:sz w:val="20"/>
        <w:szCs w:val="20"/>
      </w:rPr>
      <w:tab/>
    </w:r>
    <w:r>
      <w:rPr>
        <w:sz w:val="20"/>
        <w:szCs w:val="20"/>
      </w:rPr>
      <w:tab/>
    </w:r>
    <w:r w:rsidRPr="00F9500B">
      <w:rPr>
        <w:sz w:val="20"/>
        <w:szCs w:val="20"/>
      </w:rPr>
      <w:t>Revised Spring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F1B0" w14:textId="77777777" w:rsidR="00E61D2F" w:rsidRDefault="00E61D2F" w:rsidP="0028214E">
      <w:pPr>
        <w:spacing w:after="0" w:line="240" w:lineRule="auto"/>
      </w:pPr>
      <w:r>
        <w:separator/>
      </w:r>
    </w:p>
  </w:footnote>
  <w:footnote w:type="continuationSeparator" w:id="0">
    <w:p w14:paraId="45DFB321" w14:textId="77777777" w:rsidR="00E61D2F" w:rsidRDefault="00E61D2F" w:rsidP="00282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08EB" w14:textId="1E462D63" w:rsidR="00641C45" w:rsidRPr="00370D12" w:rsidRDefault="00641C45" w:rsidP="00641C45">
    <w:pPr>
      <w:spacing w:after="0" w:line="240" w:lineRule="auto"/>
    </w:pPr>
    <w:r w:rsidRPr="00370D12">
      <w:rPr>
        <w:b/>
        <w:bCs/>
      </w:rPr>
      <w:t>O</w:t>
    </w:r>
    <w:r w:rsidR="00045008">
      <w:rPr>
        <w:b/>
        <w:bCs/>
      </w:rPr>
      <w:t>regon Sea Grant</w:t>
    </w:r>
    <w:r w:rsidRPr="00370D12">
      <w:rPr>
        <w:b/>
        <w:bCs/>
      </w:rPr>
      <w:t xml:space="preserve"> Societal Relevance Categories and Criteria</w:t>
    </w:r>
  </w:p>
  <w:p w14:paraId="2805C8E4" w14:textId="00F8A4BB" w:rsidR="0055720A" w:rsidRDefault="00557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B67"/>
    <w:multiLevelType w:val="multilevel"/>
    <w:tmpl w:val="939A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A0177"/>
    <w:multiLevelType w:val="multilevel"/>
    <w:tmpl w:val="9FB0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04037"/>
    <w:multiLevelType w:val="multilevel"/>
    <w:tmpl w:val="A1E2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7439F"/>
    <w:multiLevelType w:val="multilevel"/>
    <w:tmpl w:val="E832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8727B"/>
    <w:multiLevelType w:val="multilevel"/>
    <w:tmpl w:val="436E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61DBA"/>
    <w:multiLevelType w:val="multilevel"/>
    <w:tmpl w:val="5D0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26B57"/>
    <w:multiLevelType w:val="multilevel"/>
    <w:tmpl w:val="6ECA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62718"/>
    <w:multiLevelType w:val="multilevel"/>
    <w:tmpl w:val="0350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73AB2"/>
    <w:multiLevelType w:val="multilevel"/>
    <w:tmpl w:val="F77E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42D32"/>
    <w:multiLevelType w:val="multilevel"/>
    <w:tmpl w:val="3D4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C42E4"/>
    <w:multiLevelType w:val="multilevel"/>
    <w:tmpl w:val="B286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275BA"/>
    <w:multiLevelType w:val="multilevel"/>
    <w:tmpl w:val="8910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27E7"/>
    <w:multiLevelType w:val="multilevel"/>
    <w:tmpl w:val="16CA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A172A"/>
    <w:multiLevelType w:val="multilevel"/>
    <w:tmpl w:val="9CA4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9E5373"/>
    <w:multiLevelType w:val="multilevel"/>
    <w:tmpl w:val="4B38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50B08"/>
    <w:multiLevelType w:val="multilevel"/>
    <w:tmpl w:val="A930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9540F"/>
    <w:multiLevelType w:val="multilevel"/>
    <w:tmpl w:val="3A1C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56A73"/>
    <w:multiLevelType w:val="multilevel"/>
    <w:tmpl w:val="1E26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46C00"/>
    <w:multiLevelType w:val="multilevel"/>
    <w:tmpl w:val="36CA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2F6759"/>
    <w:multiLevelType w:val="multilevel"/>
    <w:tmpl w:val="08F0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B15F1"/>
    <w:multiLevelType w:val="multilevel"/>
    <w:tmpl w:val="DD4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B60203"/>
    <w:multiLevelType w:val="multilevel"/>
    <w:tmpl w:val="AFEC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1A030D"/>
    <w:multiLevelType w:val="multilevel"/>
    <w:tmpl w:val="51AC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40519"/>
    <w:multiLevelType w:val="multilevel"/>
    <w:tmpl w:val="79A8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D3B58"/>
    <w:multiLevelType w:val="multilevel"/>
    <w:tmpl w:val="D74A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D401D2"/>
    <w:multiLevelType w:val="multilevel"/>
    <w:tmpl w:val="06A6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223F14"/>
    <w:multiLevelType w:val="multilevel"/>
    <w:tmpl w:val="49E6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541251"/>
    <w:multiLevelType w:val="multilevel"/>
    <w:tmpl w:val="A98C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04298"/>
    <w:multiLevelType w:val="multilevel"/>
    <w:tmpl w:val="F038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BA62D7"/>
    <w:multiLevelType w:val="multilevel"/>
    <w:tmpl w:val="15A4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C61B20"/>
    <w:multiLevelType w:val="multilevel"/>
    <w:tmpl w:val="9106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1E7EE4"/>
    <w:multiLevelType w:val="multilevel"/>
    <w:tmpl w:val="7E00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13127"/>
    <w:multiLevelType w:val="multilevel"/>
    <w:tmpl w:val="E20A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E6D53"/>
    <w:multiLevelType w:val="multilevel"/>
    <w:tmpl w:val="AC78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96335C"/>
    <w:multiLevelType w:val="multilevel"/>
    <w:tmpl w:val="FE9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FC79DB"/>
    <w:multiLevelType w:val="multilevel"/>
    <w:tmpl w:val="3202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C60AE6"/>
    <w:multiLevelType w:val="multilevel"/>
    <w:tmpl w:val="70DA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39744F"/>
    <w:multiLevelType w:val="multilevel"/>
    <w:tmpl w:val="922E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A70328"/>
    <w:multiLevelType w:val="multilevel"/>
    <w:tmpl w:val="6ED6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DD5D8A"/>
    <w:multiLevelType w:val="multilevel"/>
    <w:tmpl w:val="67D2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FA46DE"/>
    <w:multiLevelType w:val="multilevel"/>
    <w:tmpl w:val="0E22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3B6C9C"/>
    <w:multiLevelType w:val="multilevel"/>
    <w:tmpl w:val="DEE2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874733">
    <w:abstractNumId w:val="22"/>
  </w:num>
  <w:num w:numId="2" w16cid:durableId="429157740">
    <w:abstractNumId w:val="4"/>
  </w:num>
  <w:num w:numId="3" w16cid:durableId="1279138757">
    <w:abstractNumId w:val="12"/>
  </w:num>
  <w:num w:numId="4" w16cid:durableId="157965165">
    <w:abstractNumId w:val="13"/>
  </w:num>
  <w:num w:numId="5" w16cid:durableId="1142233238">
    <w:abstractNumId w:val="18"/>
  </w:num>
  <w:num w:numId="6" w16cid:durableId="857154618">
    <w:abstractNumId w:val="29"/>
  </w:num>
  <w:num w:numId="7" w16cid:durableId="1155488771">
    <w:abstractNumId w:val="40"/>
  </w:num>
  <w:num w:numId="8" w16cid:durableId="1590699807">
    <w:abstractNumId w:val="19"/>
  </w:num>
  <w:num w:numId="9" w16cid:durableId="391586047">
    <w:abstractNumId w:val="2"/>
  </w:num>
  <w:num w:numId="10" w16cid:durableId="1230774493">
    <w:abstractNumId w:val="7"/>
  </w:num>
  <w:num w:numId="11" w16cid:durableId="1275400028">
    <w:abstractNumId w:val="37"/>
  </w:num>
  <w:num w:numId="12" w16cid:durableId="517037468">
    <w:abstractNumId w:val="36"/>
  </w:num>
  <w:num w:numId="13" w16cid:durableId="430786528">
    <w:abstractNumId w:val="32"/>
  </w:num>
  <w:num w:numId="14" w16cid:durableId="363479502">
    <w:abstractNumId w:val="10"/>
  </w:num>
  <w:num w:numId="15" w16cid:durableId="1408571801">
    <w:abstractNumId w:val="21"/>
  </w:num>
  <w:num w:numId="16" w16cid:durableId="772439738">
    <w:abstractNumId w:val="26"/>
  </w:num>
  <w:num w:numId="17" w16cid:durableId="1811902433">
    <w:abstractNumId w:val="39"/>
  </w:num>
  <w:num w:numId="18" w16cid:durableId="1404059701">
    <w:abstractNumId w:val="27"/>
  </w:num>
  <w:num w:numId="19" w16cid:durableId="211695003">
    <w:abstractNumId w:val="1"/>
  </w:num>
  <w:num w:numId="20" w16cid:durableId="1136139855">
    <w:abstractNumId w:val="17"/>
  </w:num>
  <w:num w:numId="21" w16cid:durableId="91316754">
    <w:abstractNumId w:val="34"/>
  </w:num>
  <w:num w:numId="22" w16cid:durableId="1190685218">
    <w:abstractNumId w:val="31"/>
  </w:num>
  <w:num w:numId="23" w16cid:durableId="1586913470">
    <w:abstractNumId w:val="35"/>
  </w:num>
  <w:num w:numId="24" w16cid:durableId="1184708923">
    <w:abstractNumId w:val="6"/>
  </w:num>
  <w:num w:numId="25" w16cid:durableId="676536758">
    <w:abstractNumId w:val="23"/>
  </w:num>
  <w:num w:numId="26" w16cid:durableId="1082483635">
    <w:abstractNumId w:val="41"/>
  </w:num>
  <w:num w:numId="27" w16cid:durableId="1587156148">
    <w:abstractNumId w:val="14"/>
  </w:num>
  <w:num w:numId="28" w16cid:durableId="406223783">
    <w:abstractNumId w:val="0"/>
  </w:num>
  <w:num w:numId="29" w16cid:durableId="292099391">
    <w:abstractNumId w:val="3"/>
  </w:num>
  <w:num w:numId="30" w16cid:durableId="1932349804">
    <w:abstractNumId w:val="24"/>
  </w:num>
  <w:num w:numId="31" w16cid:durableId="263922444">
    <w:abstractNumId w:val="33"/>
  </w:num>
  <w:num w:numId="32" w16cid:durableId="420763540">
    <w:abstractNumId w:val="25"/>
  </w:num>
  <w:num w:numId="33" w16cid:durableId="255672091">
    <w:abstractNumId w:val="8"/>
  </w:num>
  <w:num w:numId="34" w16cid:durableId="1737630895">
    <w:abstractNumId w:val="16"/>
  </w:num>
  <w:num w:numId="35" w16cid:durableId="114834016">
    <w:abstractNumId w:val="5"/>
  </w:num>
  <w:num w:numId="36" w16cid:durableId="1326980171">
    <w:abstractNumId w:val="20"/>
  </w:num>
  <w:num w:numId="37" w16cid:durableId="70585436">
    <w:abstractNumId w:val="15"/>
  </w:num>
  <w:num w:numId="38" w16cid:durableId="2135587725">
    <w:abstractNumId w:val="30"/>
  </w:num>
  <w:num w:numId="39" w16cid:durableId="1156335005">
    <w:abstractNumId w:val="9"/>
  </w:num>
  <w:num w:numId="40" w16cid:durableId="1469667730">
    <w:abstractNumId w:val="28"/>
  </w:num>
  <w:num w:numId="41" w16cid:durableId="1498230957">
    <w:abstractNumId w:val="38"/>
  </w:num>
  <w:num w:numId="42" w16cid:durableId="298998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4E"/>
    <w:rsid w:val="00045008"/>
    <w:rsid w:val="001A40ED"/>
    <w:rsid w:val="002078C7"/>
    <w:rsid w:val="0028214E"/>
    <w:rsid w:val="002D7FA8"/>
    <w:rsid w:val="003453D8"/>
    <w:rsid w:val="00370D12"/>
    <w:rsid w:val="003D0D51"/>
    <w:rsid w:val="003E3CB3"/>
    <w:rsid w:val="0055720A"/>
    <w:rsid w:val="00641C45"/>
    <w:rsid w:val="00701CC0"/>
    <w:rsid w:val="00981869"/>
    <w:rsid w:val="00984BDC"/>
    <w:rsid w:val="00B047A8"/>
    <w:rsid w:val="00C12380"/>
    <w:rsid w:val="00C41E9B"/>
    <w:rsid w:val="00CD76B5"/>
    <w:rsid w:val="00D11B2C"/>
    <w:rsid w:val="00D524C7"/>
    <w:rsid w:val="00E15752"/>
    <w:rsid w:val="00E61D2F"/>
    <w:rsid w:val="00EA5528"/>
    <w:rsid w:val="00EC5AEE"/>
    <w:rsid w:val="00F9500B"/>
    <w:rsid w:val="00FB6618"/>
    <w:rsid w:val="00FC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B6A4A"/>
  <w15:chartTrackingRefBased/>
  <w15:docId w15:val="{66E53392-22B4-4ECC-A56D-6E2C6298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4E"/>
  </w:style>
  <w:style w:type="paragraph" w:styleId="Heading1">
    <w:name w:val="heading 1"/>
    <w:basedOn w:val="Normal"/>
    <w:next w:val="Normal"/>
    <w:link w:val="Heading1Char"/>
    <w:uiPriority w:val="9"/>
    <w:qFormat/>
    <w:rsid w:val="00282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14E"/>
    <w:rPr>
      <w:rFonts w:eastAsiaTheme="majorEastAsia" w:cstheme="majorBidi"/>
      <w:color w:val="272727" w:themeColor="text1" w:themeTint="D8"/>
    </w:rPr>
  </w:style>
  <w:style w:type="paragraph" w:styleId="Title">
    <w:name w:val="Title"/>
    <w:basedOn w:val="Normal"/>
    <w:next w:val="Normal"/>
    <w:link w:val="TitleChar"/>
    <w:uiPriority w:val="10"/>
    <w:qFormat/>
    <w:rsid w:val="00282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14E"/>
    <w:pPr>
      <w:spacing w:before="160"/>
      <w:jc w:val="center"/>
    </w:pPr>
    <w:rPr>
      <w:i/>
      <w:iCs/>
      <w:color w:val="404040" w:themeColor="text1" w:themeTint="BF"/>
    </w:rPr>
  </w:style>
  <w:style w:type="character" w:customStyle="1" w:styleId="QuoteChar">
    <w:name w:val="Quote Char"/>
    <w:basedOn w:val="DefaultParagraphFont"/>
    <w:link w:val="Quote"/>
    <w:uiPriority w:val="29"/>
    <w:rsid w:val="0028214E"/>
    <w:rPr>
      <w:i/>
      <w:iCs/>
      <w:color w:val="404040" w:themeColor="text1" w:themeTint="BF"/>
    </w:rPr>
  </w:style>
  <w:style w:type="paragraph" w:styleId="ListParagraph">
    <w:name w:val="List Paragraph"/>
    <w:basedOn w:val="Normal"/>
    <w:uiPriority w:val="34"/>
    <w:qFormat/>
    <w:rsid w:val="0028214E"/>
    <w:pPr>
      <w:ind w:left="720"/>
      <w:contextualSpacing/>
    </w:pPr>
  </w:style>
  <w:style w:type="character" w:styleId="IntenseEmphasis">
    <w:name w:val="Intense Emphasis"/>
    <w:basedOn w:val="DefaultParagraphFont"/>
    <w:uiPriority w:val="21"/>
    <w:qFormat/>
    <w:rsid w:val="0028214E"/>
    <w:rPr>
      <w:i/>
      <w:iCs/>
      <w:color w:val="0F4761" w:themeColor="accent1" w:themeShade="BF"/>
    </w:rPr>
  </w:style>
  <w:style w:type="paragraph" w:styleId="IntenseQuote">
    <w:name w:val="Intense Quote"/>
    <w:basedOn w:val="Normal"/>
    <w:next w:val="Normal"/>
    <w:link w:val="IntenseQuoteChar"/>
    <w:uiPriority w:val="30"/>
    <w:qFormat/>
    <w:rsid w:val="00282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14E"/>
    <w:rPr>
      <w:i/>
      <w:iCs/>
      <w:color w:val="0F4761" w:themeColor="accent1" w:themeShade="BF"/>
    </w:rPr>
  </w:style>
  <w:style w:type="character" w:styleId="IntenseReference">
    <w:name w:val="Intense Reference"/>
    <w:basedOn w:val="DefaultParagraphFont"/>
    <w:uiPriority w:val="32"/>
    <w:qFormat/>
    <w:rsid w:val="0028214E"/>
    <w:rPr>
      <w:b/>
      <w:bCs/>
      <w:smallCaps/>
      <w:color w:val="0F4761" w:themeColor="accent1" w:themeShade="BF"/>
      <w:spacing w:val="5"/>
    </w:rPr>
  </w:style>
  <w:style w:type="paragraph" w:styleId="Header">
    <w:name w:val="header"/>
    <w:basedOn w:val="Normal"/>
    <w:link w:val="HeaderChar"/>
    <w:uiPriority w:val="99"/>
    <w:unhideWhenUsed/>
    <w:rsid w:val="00282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14E"/>
  </w:style>
  <w:style w:type="paragraph" w:styleId="Footer">
    <w:name w:val="footer"/>
    <w:basedOn w:val="Normal"/>
    <w:link w:val="FooterChar"/>
    <w:uiPriority w:val="99"/>
    <w:unhideWhenUsed/>
    <w:rsid w:val="00282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1068</Words>
  <Characters>6475</Characters>
  <Application>Microsoft Office Word</Application>
  <DocSecurity>8</DocSecurity>
  <Lines>117</Lines>
  <Paragraphs>53</Paragraphs>
  <ScaleCrop>false</ScaleCrop>
  <Company>Oregon State University</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Kolesar, Sarah E</dc:creator>
  <cp:keywords/>
  <dc:description/>
  <cp:lastModifiedBy>Ichien, Stephanie</cp:lastModifiedBy>
  <cp:revision>2</cp:revision>
  <cp:lastPrinted>2026-05-14T21:36:00Z</cp:lastPrinted>
  <dcterms:created xsi:type="dcterms:W3CDTF">2026-05-14T21:37:00Z</dcterms:created>
  <dcterms:modified xsi:type="dcterms:W3CDTF">2026-05-14T21:37:00Z</dcterms:modified>
</cp:coreProperties>
</file>